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C5E09" w14:textId="1DF738EA" w:rsidR="54940288" w:rsidRDefault="54940288" w:rsidP="54940288">
      <w:pPr>
        <w:pStyle w:val="NoSpacing"/>
        <w:jc w:val="center"/>
        <w:rPr>
          <w:b/>
          <w:bCs/>
        </w:rPr>
      </w:pPr>
    </w:p>
    <w:p w14:paraId="67EF608E" w14:textId="153AE8C9" w:rsidR="0092095A" w:rsidRPr="00086F8A" w:rsidRDefault="00086F8A" w:rsidP="00086F8A">
      <w:pPr>
        <w:pStyle w:val="NoSpacing"/>
        <w:jc w:val="center"/>
        <w:rPr>
          <w:b/>
          <w:bCs/>
        </w:rPr>
      </w:pPr>
      <w:r w:rsidRPr="00086F8A">
        <w:rPr>
          <w:b/>
          <w:bCs/>
        </w:rPr>
        <w:t>United Way of Douglas County, Inc.</w:t>
      </w:r>
    </w:p>
    <w:p w14:paraId="100116E7" w14:textId="4C875B97" w:rsidR="00086F8A" w:rsidRDefault="00086F8A" w:rsidP="00086F8A">
      <w:pPr>
        <w:pStyle w:val="NoSpacing"/>
        <w:jc w:val="center"/>
        <w:rPr>
          <w:b/>
          <w:bCs/>
        </w:rPr>
      </w:pPr>
      <w:r w:rsidRPr="00086F8A">
        <w:rPr>
          <w:b/>
          <w:bCs/>
        </w:rPr>
        <w:t>Accounting System Documentation</w:t>
      </w:r>
    </w:p>
    <w:p w14:paraId="001D961A" w14:textId="0A14065E" w:rsidR="00086F8A" w:rsidRDefault="00086F8A" w:rsidP="00086F8A">
      <w:pPr>
        <w:pStyle w:val="NoSpacing"/>
        <w:rPr>
          <w:b/>
          <w:bCs/>
        </w:rPr>
      </w:pPr>
    </w:p>
    <w:p w14:paraId="5A933DB5" w14:textId="2417C831" w:rsidR="00086F8A" w:rsidRDefault="00086F8A" w:rsidP="00086F8A">
      <w:pPr>
        <w:pStyle w:val="NoSpacing"/>
        <w:rPr>
          <w:b/>
          <w:bCs/>
        </w:rPr>
      </w:pPr>
      <w:r>
        <w:rPr>
          <w:b/>
          <w:bCs/>
        </w:rPr>
        <w:t>Cash/Investments</w:t>
      </w:r>
    </w:p>
    <w:p w14:paraId="3F67B35A" w14:textId="279CF70F" w:rsidR="00086F8A" w:rsidRDefault="00086F8A" w:rsidP="00086F8A">
      <w:pPr>
        <w:pStyle w:val="NoSpacing"/>
      </w:pPr>
      <w:r>
        <w:t xml:space="preserve">Bank accounts and CDs are reconciled </w:t>
      </w:r>
      <w:proofErr w:type="gramStart"/>
      <w:r>
        <w:t>on a monthly basis</w:t>
      </w:r>
      <w:proofErr w:type="gramEnd"/>
      <w:r>
        <w:t xml:space="preserve"> by </w:t>
      </w:r>
      <w:r w:rsidR="003A696C">
        <w:t>the Financial Director</w:t>
      </w:r>
      <w:r>
        <w:t>.  Bank statements are reviewed by the Treasurer.  The Treasurer signifies his/her review by initialing the bank statement.  Investment accounts and CDs are reconciled when statements are provided on a quarterly basis.</w:t>
      </w:r>
    </w:p>
    <w:p w14:paraId="2A8A2600" w14:textId="10E0A55F" w:rsidR="00086F8A" w:rsidRDefault="00086F8A" w:rsidP="00086F8A">
      <w:pPr>
        <w:pStyle w:val="NoSpacing"/>
      </w:pPr>
    </w:p>
    <w:p w14:paraId="1534D90C" w14:textId="48ADC7FD" w:rsidR="00086F8A" w:rsidRDefault="00086F8A" w:rsidP="00086F8A">
      <w:pPr>
        <w:pStyle w:val="NoSpacing"/>
      </w:pPr>
      <w:r>
        <w:rPr>
          <w:b/>
          <w:bCs/>
        </w:rPr>
        <w:t>Cash Disbursements/Expenses</w:t>
      </w:r>
    </w:p>
    <w:p w14:paraId="188B605F" w14:textId="613FF970" w:rsidR="00086F8A" w:rsidRDefault="00086F8A" w:rsidP="00086F8A">
      <w:pPr>
        <w:pStyle w:val="NoSpacing"/>
      </w:pPr>
      <w:r>
        <w:t xml:space="preserve">Mail is received and opened by </w:t>
      </w:r>
      <w:r w:rsidR="003A696C">
        <w:t>Office Manager</w:t>
      </w:r>
      <w:r>
        <w:t xml:space="preserve">, then distributed to the appropriate department for review to ensure the expenses are accurate.  The </w:t>
      </w:r>
      <w:r w:rsidR="003A696C">
        <w:t>CEO</w:t>
      </w:r>
      <w:r>
        <w:t xml:space="preserve"> approve</w:t>
      </w:r>
      <w:r w:rsidR="003A696C">
        <w:t>s</w:t>
      </w:r>
      <w:r>
        <w:t xml:space="preserve"> the Center expenses, Campaign expenses</w:t>
      </w:r>
      <w:r w:rsidR="00377D2D">
        <w:t>,</w:t>
      </w:r>
      <w:r>
        <w:t xml:space="preserve"> and</w:t>
      </w:r>
      <w:r w:rsidR="00377D2D">
        <w:t xml:space="preserve"> </w:t>
      </w:r>
      <w:r>
        <w:t>Roger Hill (Volunteer Center) expenses</w:t>
      </w:r>
      <w:r w:rsidR="00377D2D">
        <w:t xml:space="preserve"> which are reviewed monthly by the finance committee. </w:t>
      </w:r>
      <w:r>
        <w:t>They initial and date the invoice to indicate their approval</w:t>
      </w:r>
      <w:r w:rsidR="00377D2D">
        <w:t>. I</w:t>
      </w:r>
      <w:r>
        <w:t xml:space="preserve">nvoices </w:t>
      </w:r>
      <w:r w:rsidR="00377D2D">
        <w:t>are submitted to the accounting firm for payment via the portal</w:t>
      </w:r>
      <w:r>
        <w:t>.  Checks are cut twice per month, once before the Finance Committee Meeting which takes place on the Thursday after the 10</w:t>
      </w:r>
      <w:r w:rsidRPr="00086F8A">
        <w:rPr>
          <w:vertAlign w:val="superscript"/>
        </w:rPr>
        <w:t>th</w:t>
      </w:r>
      <w:r>
        <w:t xml:space="preserve"> of each month and again at the end of the month. </w:t>
      </w:r>
      <w:r w:rsidR="00377D2D">
        <w:t>Records are kept in the portal.</w:t>
      </w:r>
    </w:p>
    <w:p w14:paraId="5CB5FF09" w14:textId="4D05D44F" w:rsidR="00086F8A" w:rsidRDefault="00086F8A" w:rsidP="00086F8A">
      <w:pPr>
        <w:pStyle w:val="NoSpacing"/>
      </w:pPr>
    </w:p>
    <w:p w14:paraId="73AEC4F2" w14:textId="37F5B0CA" w:rsidR="00086F8A" w:rsidRDefault="00377D2D" w:rsidP="00086F8A">
      <w:pPr>
        <w:pStyle w:val="NoSpacing"/>
      </w:pPr>
      <w:r>
        <w:t>CEO compares</w:t>
      </w:r>
      <w:r w:rsidR="00086F8A">
        <w:t xml:space="preserve"> invoices </w:t>
      </w:r>
      <w:r>
        <w:t>with</w:t>
      </w:r>
      <w:r w:rsidR="00086F8A">
        <w:t xml:space="preserve"> checks.  Checks </w:t>
      </w:r>
      <w:r>
        <w:t xml:space="preserve">above $2500 </w:t>
      </w:r>
      <w:r w:rsidR="00086F8A">
        <w:t xml:space="preserve">require two signatures.  </w:t>
      </w:r>
      <w:r>
        <w:t xml:space="preserve">CEO </w:t>
      </w:r>
      <w:r w:rsidR="00086F8A">
        <w:t xml:space="preserve">and either the Treasurer or </w:t>
      </w:r>
      <w:r>
        <w:t>Operations Director.</w:t>
      </w:r>
      <w:r w:rsidR="00086F8A">
        <w:t xml:space="preserve">  </w:t>
      </w:r>
    </w:p>
    <w:p w14:paraId="14D6D4A7" w14:textId="10A8C065" w:rsidR="00086F8A" w:rsidRDefault="00086F8A" w:rsidP="00086F8A">
      <w:pPr>
        <w:pStyle w:val="NoSpacing"/>
      </w:pPr>
    </w:p>
    <w:p w14:paraId="34E99F3C" w14:textId="59798A3E" w:rsidR="00086F8A" w:rsidRDefault="00915358" w:rsidP="00086F8A">
      <w:pPr>
        <w:pStyle w:val="NoSpacing"/>
        <w:rPr>
          <w:b/>
          <w:bCs/>
        </w:rPr>
      </w:pPr>
      <w:r>
        <w:rPr>
          <w:b/>
          <w:bCs/>
        </w:rPr>
        <w:t>Pledges Receivable/Support</w:t>
      </w:r>
    </w:p>
    <w:p w14:paraId="26B949D0" w14:textId="7C92F7DE" w:rsidR="00915358" w:rsidRDefault="00915358" w:rsidP="00086F8A">
      <w:pPr>
        <w:pStyle w:val="NoSpacing"/>
      </w:pPr>
      <w:r>
        <w:t xml:space="preserve">Campaign volunteers pick up pledges from participating businesses and bring them back to the United Way.  </w:t>
      </w:r>
      <w:r w:rsidR="00377D2D">
        <w:t>Staff</w:t>
      </w:r>
      <w:r>
        <w:t xml:space="preserve"> then sorts and enters the pledges </w:t>
      </w:r>
      <w:proofErr w:type="gramStart"/>
      <w:r>
        <w:t>in to</w:t>
      </w:r>
      <w:proofErr w:type="gramEnd"/>
      <w:r>
        <w:t xml:space="preserve"> Donation Tracker.  There are typically 10-15 campaign volunteers that help 3 to 5 business days during the United Way campaign</w:t>
      </w:r>
      <w:r w:rsidR="00E779C8">
        <w:t xml:space="preserve"> process.  They help to motivate and collect pledge forms for the participating businesses.  Some of the volunteers fill out the pledge report.  The pledge report summarizes the total pledges received from each business.  </w:t>
      </w:r>
      <w:r w:rsidR="00377D2D">
        <w:t xml:space="preserve">Staff </w:t>
      </w:r>
      <w:r w:rsidR="00E779C8">
        <w:t>then sorts through the pledge forms for pledges that include email addresses to connect their information to the prior year donations, then by pledges over $192, then sorts again for pledge designations.</w:t>
      </w:r>
    </w:p>
    <w:p w14:paraId="43DC9F7E" w14:textId="01DF6DE8" w:rsidR="00E779C8" w:rsidRDefault="00E779C8" w:rsidP="00086F8A">
      <w:pPr>
        <w:pStyle w:val="NoSpacing"/>
      </w:pPr>
    </w:p>
    <w:p w14:paraId="73881B8B" w14:textId="77EBC9C0" w:rsidR="00E779C8" w:rsidRDefault="00E779C8" w:rsidP="00086F8A">
      <w:pPr>
        <w:pStyle w:val="NoSpacing"/>
      </w:pPr>
      <w:r>
        <w:t xml:space="preserve">Individuals who pledge over $192, supply an email address or have a designation requirement are entered </w:t>
      </w:r>
      <w:proofErr w:type="gramStart"/>
      <w:r>
        <w:t>in to</w:t>
      </w:r>
      <w:proofErr w:type="gramEnd"/>
      <w:r>
        <w:t xml:space="preserve"> donation tracker by name.  All other pledges are entered together under their business’ name.  Before entering</w:t>
      </w:r>
      <w:r w:rsidR="003A7884">
        <w:t xml:space="preserve"> in donation tracker, if </w:t>
      </w:r>
      <w:r w:rsidR="00377D2D">
        <w:t>staff</w:t>
      </w:r>
      <w:r w:rsidR="003A7884">
        <w:t xml:space="preserve"> finds a discrepancy between the pledge report or a business’ self-made summary of </w:t>
      </w:r>
      <w:proofErr w:type="gramStart"/>
      <w:r w:rsidR="003A7884">
        <w:t>pledges</w:t>
      </w:r>
      <w:proofErr w:type="gramEnd"/>
      <w:r w:rsidR="003A7884">
        <w:t xml:space="preserve"> she will investigate them further.  For payroll deductions she will track back to the original pledge form.  If there is a discrepancy on the lead sheet as compared to the pledge from for cash contributions, </w:t>
      </w:r>
      <w:r w:rsidR="00377D2D">
        <w:t xml:space="preserve">staff </w:t>
      </w:r>
      <w:r w:rsidR="003A7884">
        <w:t>will try to contact that individual.</w:t>
      </w:r>
    </w:p>
    <w:p w14:paraId="0B996EC4" w14:textId="183B089B" w:rsidR="003A7884" w:rsidRDefault="003A7884" w:rsidP="00086F8A">
      <w:pPr>
        <w:pStyle w:val="NoSpacing"/>
      </w:pPr>
    </w:p>
    <w:p w14:paraId="5AF16CF6" w14:textId="24C2EF69" w:rsidR="008A3B8C" w:rsidRDefault="003A7884" w:rsidP="00086F8A">
      <w:pPr>
        <w:pStyle w:val="NoSpacing"/>
      </w:pPr>
      <w:r>
        <w:t xml:space="preserve">All pledges are entered in batches as </w:t>
      </w:r>
      <w:r w:rsidR="00377D2D">
        <w:t>staff</w:t>
      </w:r>
      <w:r>
        <w:t xml:space="preserve"> inputs them into the software (Donation Tracker) using individual companies as separate batches, </w:t>
      </w:r>
      <w:proofErr w:type="gramStart"/>
      <w:r>
        <w:t>the majority of</w:t>
      </w:r>
      <w:proofErr w:type="gramEnd"/>
      <w:r>
        <w:t xml:space="preserve"> the time.  The pledge forms</w:t>
      </w:r>
      <w:r w:rsidR="008A3B8C">
        <w:t xml:space="preserve"> are then given to </w:t>
      </w:r>
      <w:r w:rsidR="00377D2D">
        <w:t>the Office Manager</w:t>
      </w:r>
      <w:r w:rsidR="008A3B8C">
        <w:t xml:space="preserve"> who files in the individual company’s folder alphabetically.  There are separate folders for different pledge years within each company/donor organization.</w:t>
      </w:r>
    </w:p>
    <w:p w14:paraId="1669E07D" w14:textId="77777777" w:rsidR="008A3B8C" w:rsidRDefault="008A3B8C" w:rsidP="00086F8A">
      <w:pPr>
        <w:pStyle w:val="NoSpacing"/>
      </w:pPr>
    </w:p>
    <w:p w14:paraId="5B2577A2" w14:textId="448AEA1D" w:rsidR="008A3B8C" w:rsidRDefault="008A3B8C" w:rsidP="00086F8A">
      <w:pPr>
        <w:pStyle w:val="NoSpacing"/>
      </w:pPr>
      <w:r>
        <w:t xml:space="preserve">Once all pledges have been entered </w:t>
      </w:r>
      <w:r w:rsidR="00377D2D">
        <w:t>into</w:t>
      </w:r>
      <w:r>
        <w:t xml:space="preserve"> Donation Tracker, </w:t>
      </w:r>
      <w:r w:rsidR="00377D2D">
        <w:t>staff</w:t>
      </w:r>
      <w:r>
        <w:t xml:space="preserve"> take cash contributions to the bank, print the batch report, </w:t>
      </w:r>
      <w:r w:rsidR="00377D2D">
        <w:t>completes deposit</w:t>
      </w:r>
      <w:r>
        <w:t xml:space="preserve">, copies the bank deposit slip and </w:t>
      </w:r>
      <w:r w:rsidR="00377D2D">
        <w:t>files</w:t>
      </w:r>
      <w:r>
        <w:t xml:space="preserve"> with the pledge forms. </w:t>
      </w:r>
      <w:r w:rsidR="00377D2D">
        <w:t>Staff/board</w:t>
      </w:r>
      <w:r>
        <w:t xml:space="preserve"> then double checks the pledges entered </w:t>
      </w:r>
      <w:proofErr w:type="gramStart"/>
      <w:r>
        <w:t>in to</w:t>
      </w:r>
      <w:proofErr w:type="gramEnd"/>
      <w:r>
        <w:t xml:space="preserve"> Donation Tracker.  If there are no differences, </w:t>
      </w:r>
      <w:r w:rsidR="00377D2D">
        <w:t>staff</w:t>
      </w:r>
      <w:r>
        <w:t xml:space="preserve"> posts the individual receivables in Donation Tracker.  </w:t>
      </w:r>
      <w:r w:rsidR="00377D2D">
        <w:t>Staff</w:t>
      </w:r>
      <w:r>
        <w:t xml:space="preserve"> keeps the batch report in a </w:t>
      </w:r>
      <w:proofErr w:type="gramStart"/>
      <w:r>
        <w:t>files</w:t>
      </w:r>
      <w:proofErr w:type="gramEnd"/>
      <w:r>
        <w:t xml:space="preserve"> in </w:t>
      </w:r>
      <w:r w:rsidR="00377D2D">
        <w:t xml:space="preserve">house and </w:t>
      </w:r>
      <w:r>
        <w:t xml:space="preserve">distributes the pledge forms to be filed.  </w:t>
      </w:r>
      <w:r w:rsidR="009572C2">
        <w:t>Finance Director</w:t>
      </w:r>
      <w:r>
        <w:t xml:space="preserve"> also does a reconciliation each month </w:t>
      </w:r>
      <w:r>
        <w:lastRenderedPageBreak/>
        <w:t xml:space="preserve">from the Donation Tracker reports to </w:t>
      </w:r>
      <w:proofErr w:type="gramStart"/>
      <w:r w:rsidR="009572C2">
        <w:t>Accounting</w:t>
      </w:r>
      <w:proofErr w:type="gramEnd"/>
      <w:r w:rsidR="009572C2">
        <w:t xml:space="preserve"> portal</w:t>
      </w:r>
      <w:r>
        <w:t xml:space="preserve"> to ensure both are reporting the same amount of campaign revenue and receivables.</w:t>
      </w:r>
    </w:p>
    <w:p w14:paraId="0177AFA0" w14:textId="77777777" w:rsidR="008A3B8C" w:rsidRDefault="008A3B8C" w:rsidP="00086F8A">
      <w:pPr>
        <w:pStyle w:val="NoSpacing"/>
      </w:pPr>
    </w:p>
    <w:p w14:paraId="25B6E24C" w14:textId="6280F70B" w:rsidR="008A3B8C" w:rsidRDefault="008A3B8C" w:rsidP="00086F8A">
      <w:pPr>
        <w:pStyle w:val="NoSpacing"/>
      </w:pPr>
      <w:r>
        <w:t xml:space="preserve">When donations are received in-house at United Way, they are given to </w:t>
      </w:r>
      <w:r w:rsidR="009572C2">
        <w:t>Office Manager</w:t>
      </w:r>
      <w:r>
        <w:t xml:space="preserve"> to enter </w:t>
      </w:r>
      <w:proofErr w:type="gramStart"/>
      <w:r>
        <w:t>in to</w:t>
      </w:r>
      <w:proofErr w:type="gramEnd"/>
      <w:r>
        <w:t xml:space="preserve"> Donation Tracker.  Once the receipts are documented, she takes the money to the bank. The deposit ticket is attached to batch report that lists out </w:t>
      </w:r>
      <w:proofErr w:type="gramStart"/>
      <w:r>
        <w:t>all of</w:t>
      </w:r>
      <w:proofErr w:type="gramEnd"/>
      <w:r>
        <w:t xml:space="preserve"> the deposits that were received on that day.  This report and deposit ticket are given to </w:t>
      </w:r>
      <w:r w:rsidR="009572C2">
        <w:t>Financial Director</w:t>
      </w:r>
      <w:r>
        <w:t xml:space="preserve"> who puts the deposits in to </w:t>
      </w:r>
      <w:r w:rsidR="009572C2">
        <w:t>the Portal</w:t>
      </w:r>
      <w:r>
        <w:t xml:space="preserve"> to record the cash received and eliminate any corresponding receivable.  </w:t>
      </w:r>
      <w:proofErr w:type="gramStart"/>
      <w:r>
        <w:t>In the event that</w:t>
      </w:r>
      <w:proofErr w:type="gramEnd"/>
      <w:r>
        <w:t xml:space="preserve"> it is an online submission that is an electronic payment received, the email is sent </w:t>
      </w:r>
      <w:r w:rsidR="009572C2">
        <w:t>to board chair</w:t>
      </w:r>
      <w:r>
        <w:t xml:space="preserve"> </w:t>
      </w:r>
      <w:r w:rsidR="009572C2">
        <w:t xml:space="preserve">who </w:t>
      </w:r>
      <w:r>
        <w:t xml:space="preserve">records the deposit in Donation Tracker.  This batch is then given to </w:t>
      </w:r>
      <w:r w:rsidR="009572C2">
        <w:t>staff</w:t>
      </w:r>
      <w:r>
        <w:t xml:space="preserve"> who treats this just like any other deposit and record the cash and offsets the receivable.</w:t>
      </w:r>
    </w:p>
    <w:p w14:paraId="4A1E3773" w14:textId="77777777" w:rsidR="008A3B8C" w:rsidRDefault="008A3B8C" w:rsidP="00086F8A">
      <w:pPr>
        <w:pStyle w:val="NoSpacing"/>
      </w:pPr>
    </w:p>
    <w:p w14:paraId="56C19325" w14:textId="77777777" w:rsidR="008A3B8C" w:rsidRDefault="008A3B8C" w:rsidP="00086F8A">
      <w:pPr>
        <w:pStyle w:val="NoSpacing"/>
      </w:pPr>
      <w:r>
        <w:rPr>
          <w:b/>
          <w:bCs/>
        </w:rPr>
        <w:t>Financial Reporting</w:t>
      </w:r>
    </w:p>
    <w:p w14:paraId="2BC5ED03" w14:textId="01662453" w:rsidR="003A7884" w:rsidRDefault="008E3C99" w:rsidP="00086F8A">
      <w:pPr>
        <w:pStyle w:val="NoSpacing"/>
      </w:pPr>
      <w:proofErr w:type="gramStart"/>
      <w:r>
        <w:t>UW Finance Director,</w:t>
      </w:r>
      <w:proofErr w:type="gramEnd"/>
      <w:r>
        <w:t xml:space="preserve"> is responsible for the monthly financial statements.  General ledger is maintained in </w:t>
      </w:r>
      <w:r w:rsidR="009572C2">
        <w:t>Portal</w:t>
      </w:r>
      <w:r>
        <w:t>.</w:t>
      </w:r>
    </w:p>
    <w:p w14:paraId="6099A6EA" w14:textId="01A555A0" w:rsidR="008E3C99" w:rsidRDefault="008E3C99" w:rsidP="00086F8A">
      <w:pPr>
        <w:pStyle w:val="NoSpacing"/>
      </w:pPr>
    </w:p>
    <w:p w14:paraId="3ED27CD8" w14:textId="6EAB35E7" w:rsidR="008E3C99" w:rsidRDefault="009572C2" w:rsidP="00086F8A">
      <w:pPr>
        <w:pStyle w:val="NoSpacing"/>
      </w:pPr>
      <w:r>
        <w:t xml:space="preserve">Finance Dir. </w:t>
      </w:r>
      <w:r w:rsidR="008E3C99">
        <w:t xml:space="preserve">prepares the financial statements (balance sheet and income statement) which are reviewed by </w:t>
      </w:r>
      <w:r>
        <w:t>CEO</w:t>
      </w:r>
      <w:r w:rsidR="008E3C99">
        <w:t>.  Carolyn then provides the full financial statements to the Finance Committee who reviews.  Following Finance Committee review, Janette provides the monthly statements to the BOD and prepared a Financial Dashboard on a quarterly basis.  United Way Board Treasurer prepares a modified dashboard in the non-quarterly months.</w:t>
      </w:r>
    </w:p>
    <w:p w14:paraId="4D06B6A4" w14:textId="15998C05" w:rsidR="008E3C99" w:rsidRDefault="008E3C99" w:rsidP="00086F8A">
      <w:pPr>
        <w:pStyle w:val="NoSpacing"/>
      </w:pPr>
    </w:p>
    <w:p w14:paraId="3E9D5882" w14:textId="63892629" w:rsidR="008E3C99" w:rsidRDefault="008E3C99" w:rsidP="00086F8A">
      <w:pPr>
        <w:pStyle w:val="NoSpacing"/>
      </w:pPr>
      <w:r>
        <w:t xml:space="preserve">The annual campaign results are tracked closely each month.  The actual results are compared to budgeted amounts and provided to the Board.  The results include amounts pledged, </w:t>
      </w:r>
      <w:proofErr w:type="gramStart"/>
      <w:r>
        <w:t>collected</w:t>
      </w:r>
      <w:proofErr w:type="gramEnd"/>
      <w:r>
        <w:t xml:space="preserve"> and written off.  </w:t>
      </w:r>
    </w:p>
    <w:p w14:paraId="1F89D92D" w14:textId="065D4481" w:rsidR="008E3C99" w:rsidRDefault="008E3C99" w:rsidP="00086F8A">
      <w:pPr>
        <w:pStyle w:val="NoSpacing"/>
      </w:pPr>
    </w:p>
    <w:p w14:paraId="4319C255" w14:textId="39C8D86F" w:rsidR="008E3C99" w:rsidRDefault="008E3C99" w:rsidP="00086F8A">
      <w:pPr>
        <w:pStyle w:val="NoSpacing"/>
      </w:pPr>
      <w:r>
        <w:t xml:space="preserve">UW internal books reflect different accounting for the annual campaigns to allow for the financial statements to be compared to budget.  The campaign that is expected to be collected in the next year is reflected as “deferred revenue’ and the related campaign expenses are reflected as prepaid.  This is adjusted </w:t>
      </w:r>
      <w:proofErr w:type="gramStart"/>
      <w:r>
        <w:t>during the course of</w:t>
      </w:r>
      <w:proofErr w:type="gramEnd"/>
      <w:r>
        <w:t xml:space="preserve"> the audit and is consistent with prior years.</w:t>
      </w:r>
    </w:p>
    <w:p w14:paraId="6923F2E3" w14:textId="2329E321" w:rsidR="008E3C99" w:rsidRDefault="008E3C99" w:rsidP="00086F8A">
      <w:pPr>
        <w:pStyle w:val="NoSpacing"/>
      </w:pPr>
    </w:p>
    <w:p w14:paraId="18FB3BB6" w14:textId="00FF06BE" w:rsidR="008E3C99" w:rsidRDefault="008E3C99" w:rsidP="00086F8A">
      <w:pPr>
        <w:pStyle w:val="NoSpacing"/>
      </w:pPr>
      <w:r>
        <w:rPr>
          <w:b/>
          <w:bCs/>
        </w:rPr>
        <w:t>Grant Reporting</w:t>
      </w:r>
    </w:p>
    <w:p w14:paraId="52B25CAC" w14:textId="443688B1" w:rsidR="008E3C99" w:rsidRDefault="009572C2" w:rsidP="00086F8A">
      <w:pPr>
        <w:pStyle w:val="NoSpacing"/>
      </w:pPr>
      <w:r>
        <w:t xml:space="preserve">Community Engagement Director </w:t>
      </w:r>
      <w:r w:rsidR="008E3C99">
        <w:t xml:space="preserve">submits the AmeriCorps grant applications on an annual basis to the KS Volunteer Commission.  The grant applications are submitted </w:t>
      </w:r>
      <w:r>
        <w:t>electronically</w:t>
      </w:r>
      <w:r w:rsidR="008E3C99">
        <w:t xml:space="preserve"> through egrant.com.  </w:t>
      </w:r>
      <w:r>
        <w:t>Community Engagement Director</w:t>
      </w:r>
      <w:r w:rsidR="008E3C99">
        <w:t xml:space="preserve"> also submits a proposed budget for the amounts to be reimbursed.  Once</w:t>
      </w:r>
      <w:r w:rsidR="00B87BFC">
        <w:t xml:space="preserve"> the grant is approved </w:t>
      </w:r>
      <w:r>
        <w:t>staff</w:t>
      </w:r>
      <w:r w:rsidR="00B87BFC">
        <w:t xml:space="preserve"> submit periodic expense reports </w:t>
      </w:r>
      <w:proofErr w:type="gramStart"/>
      <w:r w:rsidR="00B87BFC">
        <w:t>on a monthly basis</w:t>
      </w:r>
      <w:proofErr w:type="gramEnd"/>
      <w:r w:rsidR="00B87BFC">
        <w:t xml:space="preserve"> to be reimbursed.  </w:t>
      </w:r>
      <w:r>
        <w:t>Staff</w:t>
      </w:r>
      <w:r w:rsidR="00B87BFC">
        <w:t xml:space="preserve"> are also responsible for submitting Aggregate financial reports and </w:t>
      </w:r>
      <w:r>
        <w:t>Community Engagement Director</w:t>
      </w:r>
      <w:r w:rsidR="00B87BFC">
        <w:t xml:space="preserve"> reviews them based on each of the </w:t>
      </w:r>
      <w:proofErr w:type="gramStart"/>
      <w:r w:rsidR="00B87BFC">
        <w:t>grants</w:t>
      </w:r>
      <w:proofErr w:type="gramEnd"/>
      <w:r w:rsidR="00B87BFC">
        <w:t xml:space="preserve"> standards.  After submission, </w:t>
      </w:r>
      <w:r>
        <w:t>Community Engagement Director</w:t>
      </w:r>
      <w:r w:rsidR="00B87BFC">
        <w:t xml:space="preserve"> verifies once the check is received that it is the same amount as the reimbursement request.</w:t>
      </w:r>
      <w:r>
        <w:t xml:space="preserve">  </w:t>
      </w:r>
    </w:p>
    <w:p w14:paraId="18F1CAD6" w14:textId="0EFF2FEA" w:rsidR="00B87BFC" w:rsidRDefault="00B87BFC" w:rsidP="00086F8A">
      <w:pPr>
        <w:pStyle w:val="NoSpacing"/>
      </w:pPr>
    </w:p>
    <w:p w14:paraId="48267292" w14:textId="50B8ED57" w:rsidR="00B87BFC" w:rsidRDefault="00B87BFC" w:rsidP="00086F8A">
      <w:pPr>
        <w:pStyle w:val="NoSpacing"/>
        <w:rPr>
          <w:b/>
          <w:bCs/>
        </w:rPr>
      </w:pPr>
      <w:r>
        <w:rPr>
          <w:b/>
          <w:bCs/>
        </w:rPr>
        <w:t>Payroll</w:t>
      </w:r>
    </w:p>
    <w:p w14:paraId="61760FED" w14:textId="5DB4CC72" w:rsidR="00B87BFC" w:rsidRDefault="00B87BFC" w:rsidP="00086F8A">
      <w:pPr>
        <w:pStyle w:val="NoSpacing"/>
      </w:pPr>
      <w:r>
        <w:t xml:space="preserve">Salaries are approved in advance in the annual budget.  Each pay period, </w:t>
      </w:r>
      <w:r w:rsidR="009572C2">
        <w:t xml:space="preserve">Financial </w:t>
      </w:r>
      <w:proofErr w:type="spellStart"/>
      <w:r w:rsidR="009572C2">
        <w:t>Direcrot</w:t>
      </w:r>
      <w:proofErr w:type="spellEnd"/>
      <w:r w:rsidR="009572C2">
        <w:t xml:space="preserve"> </w:t>
      </w:r>
      <w:r>
        <w:t xml:space="preserve">compiles all pay information and inputs into </w:t>
      </w:r>
      <w:r w:rsidR="009572C2">
        <w:t>Portal</w:t>
      </w:r>
      <w:r>
        <w:t xml:space="preserve">.  </w:t>
      </w:r>
      <w:r w:rsidR="009572C2">
        <w:t>CEO</w:t>
      </w:r>
      <w:r>
        <w:t xml:space="preserve"> then approves the payroll, as well as the Treasurer.  Hourly employees have their hours approved by their supervisor.  </w:t>
      </w:r>
      <w:r w:rsidR="009572C2">
        <w:t>CEO</w:t>
      </w:r>
      <w:r>
        <w:t xml:space="preserve"> approves all PTO requests.</w:t>
      </w:r>
    </w:p>
    <w:p w14:paraId="3A51FA62" w14:textId="75FF49E8" w:rsidR="00B87BFC" w:rsidRDefault="00B87BFC" w:rsidP="00086F8A">
      <w:pPr>
        <w:pStyle w:val="NoSpacing"/>
      </w:pPr>
    </w:p>
    <w:p w14:paraId="5DC32DFC" w14:textId="4D7D3BF5" w:rsidR="00B87BFC" w:rsidRDefault="00B87BFC" w:rsidP="00086F8A">
      <w:pPr>
        <w:pStyle w:val="NoSpacing"/>
      </w:pPr>
      <w:r>
        <w:rPr>
          <w:b/>
          <w:bCs/>
        </w:rPr>
        <w:t>Property, Plant &amp; Equipment</w:t>
      </w:r>
    </w:p>
    <w:p w14:paraId="5871F966" w14:textId="24BFDF72" w:rsidR="00B87BFC" w:rsidRPr="00B87BFC" w:rsidRDefault="00B87BFC" w:rsidP="00086F8A">
      <w:pPr>
        <w:pStyle w:val="NoSpacing"/>
      </w:pPr>
      <w:r>
        <w:lastRenderedPageBreak/>
        <w:t>There is no official threshold per item by which United Way capitalized items placed into service.  Most purchases will be outlined in the annual budget, and anything outside of that budget will go to the Finance Committee for approval prior to purchase.  Confirmed $500 is the typical threshold observed by United Way for capitalizing new assets.</w:t>
      </w:r>
    </w:p>
    <w:p w14:paraId="28B10071" w14:textId="77777777" w:rsidR="00B87BFC" w:rsidRPr="008E3C99" w:rsidRDefault="00B87BFC" w:rsidP="00086F8A">
      <w:pPr>
        <w:pStyle w:val="NoSpacing"/>
      </w:pPr>
    </w:p>
    <w:sectPr w:rsidR="00B87BFC" w:rsidRPr="008E3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F8A"/>
    <w:rsid w:val="00086F8A"/>
    <w:rsid w:val="00377D2D"/>
    <w:rsid w:val="003A696C"/>
    <w:rsid w:val="003A7884"/>
    <w:rsid w:val="00812C16"/>
    <w:rsid w:val="008A3B8C"/>
    <w:rsid w:val="008E3C99"/>
    <w:rsid w:val="00915358"/>
    <w:rsid w:val="0092095A"/>
    <w:rsid w:val="009572C2"/>
    <w:rsid w:val="00A76111"/>
    <w:rsid w:val="00B87BFC"/>
    <w:rsid w:val="00E779C8"/>
    <w:rsid w:val="5494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01AE"/>
  <w15:chartTrackingRefBased/>
  <w15:docId w15:val="{F9EB6014-85C3-42B2-9800-715C5E32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6F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fd8ede3-e8ca-43e6-865f-343385747461">
      <UserInfo>
        <DisplayName>Amy Fultz</DisplayName>
        <AccountId>51</AccountId>
        <AccountType/>
      </UserInfo>
      <UserInfo>
        <DisplayName>Amanda Enfield</DisplayName>
        <AccountId>54</AccountId>
        <AccountType/>
      </UserInfo>
      <UserInfo>
        <DisplayName>Peggy Johnson</DisplayName>
        <AccountId>55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253A586FB714498B21850D00C5C06B" ma:contentTypeVersion="6" ma:contentTypeDescription="Create a new document." ma:contentTypeScope="" ma:versionID="9e3e72f56b30a0791ed4a403761f6558">
  <xsd:schema xmlns:xsd="http://www.w3.org/2001/XMLSchema" xmlns:xs="http://www.w3.org/2001/XMLSchema" xmlns:p="http://schemas.microsoft.com/office/2006/metadata/properties" xmlns:ns2="2a97d938-fe0b-4ee8-a02f-30e281320871" xmlns:ns3="3fd8ede3-e8ca-43e6-865f-343385747461" targetNamespace="http://schemas.microsoft.com/office/2006/metadata/properties" ma:root="true" ma:fieldsID="da31a8905196c4d5face67052b9e1413" ns2:_="" ns3:_="">
    <xsd:import namespace="2a97d938-fe0b-4ee8-a02f-30e281320871"/>
    <xsd:import namespace="3fd8ede3-e8ca-43e6-865f-34338574746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7d938-fe0b-4ee8-a02f-30e281320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d8ede3-e8ca-43e6-865f-3433857474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8515BB-68F8-494C-8245-A783A814B307}">
  <ds:schemaRefs>
    <ds:schemaRef ds:uri="http://schemas.microsoft.com/office/2006/metadata/properties"/>
    <ds:schemaRef ds:uri="http://schemas.microsoft.com/office/infopath/2007/PartnerControls"/>
    <ds:schemaRef ds:uri="3fd8ede3-e8ca-43e6-865f-343385747461"/>
  </ds:schemaRefs>
</ds:datastoreItem>
</file>

<file path=customXml/itemProps2.xml><?xml version="1.0" encoding="utf-8"?>
<ds:datastoreItem xmlns:ds="http://schemas.openxmlformats.org/officeDocument/2006/customXml" ds:itemID="{BAB20015-8B53-40D5-A939-7F84A84B3178}">
  <ds:schemaRefs>
    <ds:schemaRef ds:uri="http://schemas.microsoft.com/sharepoint/v3/contenttype/forms"/>
  </ds:schemaRefs>
</ds:datastoreItem>
</file>

<file path=customXml/itemProps3.xml><?xml version="1.0" encoding="utf-8"?>
<ds:datastoreItem xmlns:ds="http://schemas.openxmlformats.org/officeDocument/2006/customXml" ds:itemID="{E48F7EF2-8BEE-40BA-93AE-574D15CB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7d938-fe0b-4ee8-a02f-30e281320871"/>
    <ds:schemaRef ds:uri="3fd8ede3-e8ca-43e6-865f-343385747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1027</Words>
  <Characters>5859</Characters>
  <Application>Microsoft Office Word</Application>
  <DocSecurity>0</DocSecurity>
  <Lines>48</Lines>
  <Paragraphs>13</Paragraphs>
  <ScaleCrop>false</ScaleCrop>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Kassidie Karns</dc:creator>
  <cp:keywords/>
  <dc:description/>
  <cp:lastModifiedBy>Amanda Enfield</cp:lastModifiedBy>
  <cp:revision>2</cp:revision>
  <dcterms:created xsi:type="dcterms:W3CDTF">2022-05-02T20:02:00Z</dcterms:created>
  <dcterms:modified xsi:type="dcterms:W3CDTF">2022-05-02T20:02:00Z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0x010100A4253A586FB714498B21850D00C5C06B</vt:lpwstr>
  </property>
  <property fmtid="{D5CDD505-2E9C-101B-9397-08002B2CF9AE}" pid="3" name="Order">
    <vt:r8>5400</vt:r8>
  </property>
</Properties>
</file>