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8A4E6" w14:textId="77777777" w:rsidR="00AF4CC9" w:rsidRDefault="00881871" w:rsidP="00C16936">
      <w:pPr>
        <w:jc w:val="center"/>
        <w:rPr>
          <w:b/>
        </w:rPr>
      </w:pPr>
      <w:r w:rsidRPr="00881871">
        <w:rPr>
          <w:b/>
          <w:noProof/>
        </w:rPr>
        <w:drawing>
          <wp:inline distT="0" distB="0" distL="0" distR="0" wp14:anchorId="3CC6EF35" wp14:editId="0880B4AF">
            <wp:extent cx="731520" cy="774048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9568" cy="814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4CD72" w14:textId="77777777" w:rsidR="005F3FD3" w:rsidRPr="005F3FD3" w:rsidRDefault="005F3FD3" w:rsidP="00C16936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4D6ABB49" w14:textId="7A624D84" w:rsidR="00AA47D1" w:rsidRPr="004937E2" w:rsidRDefault="00F47649" w:rsidP="00C16936">
      <w:pPr>
        <w:jc w:val="center"/>
        <w:rPr>
          <w:rFonts w:asciiTheme="minorHAnsi" w:hAnsiTheme="minorHAnsi" w:cstheme="minorHAnsi"/>
          <w:b/>
          <w:sz w:val="32"/>
          <w:szCs w:val="28"/>
        </w:rPr>
      </w:pPr>
      <w:r w:rsidRPr="004937E2">
        <w:rPr>
          <w:rFonts w:asciiTheme="minorHAnsi" w:hAnsiTheme="minorHAnsi" w:cstheme="minorHAnsi"/>
          <w:b/>
          <w:sz w:val="32"/>
          <w:szCs w:val="28"/>
        </w:rPr>
        <w:t>Financial Policy and Proced</w:t>
      </w:r>
      <w:r w:rsidR="00536718" w:rsidRPr="004937E2">
        <w:rPr>
          <w:rFonts w:asciiTheme="minorHAnsi" w:hAnsiTheme="minorHAnsi" w:cstheme="minorHAnsi"/>
          <w:b/>
          <w:sz w:val="32"/>
          <w:szCs w:val="28"/>
        </w:rPr>
        <w:t>ures</w:t>
      </w:r>
    </w:p>
    <w:p w14:paraId="129FAE0C" w14:textId="2E13B513" w:rsidR="00F47649" w:rsidRPr="004937E2" w:rsidRDefault="004A2BF9" w:rsidP="004937E2">
      <w:pPr>
        <w:autoSpaceDE w:val="0"/>
        <w:autoSpaceDN w:val="0"/>
        <w:adjustRightInd w:val="0"/>
        <w:spacing w:before="120"/>
        <w:rPr>
          <w:rFonts w:asciiTheme="minorHAnsi" w:hAnsiTheme="minorHAnsi" w:cstheme="minorHAnsi"/>
          <w:b/>
          <w:color w:val="345A8B"/>
          <w:sz w:val="32"/>
          <w:szCs w:val="32"/>
        </w:rPr>
      </w:pPr>
      <w:r w:rsidRPr="004937E2">
        <w:rPr>
          <w:rFonts w:asciiTheme="minorHAnsi" w:hAnsiTheme="minorHAnsi" w:cstheme="minorHAnsi"/>
          <w:b/>
          <w:color w:val="000000" w:themeColor="text1"/>
          <w:sz w:val="28"/>
          <w:szCs w:val="32"/>
        </w:rPr>
        <w:t>Objectives</w:t>
      </w:r>
      <w:r w:rsidR="005352A8" w:rsidRPr="004937E2">
        <w:rPr>
          <w:rFonts w:asciiTheme="minorHAnsi" w:hAnsiTheme="minorHAnsi" w:cstheme="minorHAnsi"/>
          <w:b/>
          <w:color w:val="345A8B"/>
          <w:sz w:val="32"/>
          <w:szCs w:val="32"/>
        </w:rPr>
        <w:t xml:space="preserve"> </w:t>
      </w:r>
    </w:p>
    <w:p w14:paraId="12E4C3A0" w14:textId="77777777" w:rsidR="00C16936" w:rsidRPr="004937E2" w:rsidRDefault="00166A6E" w:rsidP="004937E2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4937E2">
        <w:rPr>
          <w:rFonts w:cstheme="minorHAnsi"/>
          <w:color w:val="000000"/>
        </w:rPr>
        <w:t>P</w:t>
      </w:r>
      <w:r w:rsidR="00C16936" w:rsidRPr="004937E2">
        <w:rPr>
          <w:rFonts w:cstheme="minorHAnsi"/>
          <w:color w:val="000000"/>
        </w:rPr>
        <w:t>rotect the assets of the organization;</w:t>
      </w:r>
    </w:p>
    <w:p w14:paraId="6D318C9E" w14:textId="77777777" w:rsidR="00C16936" w:rsidRPr="004937E2" w:rsidRDefault="00C16936" w:rsidP="004937E2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4937E2">
        <w:rPr>
          <w:rFonts w:cstheme="minorHAnsi"/>
          <w:color w:val="000000"/>
        </w:rPr>
        <w:t xml:space="preserve">Ensure the </w:t>
      </w:r>
      <w:r w:rsidR="008954F1" w:rsidRPr="004937E2">
        <w:rPr>
          <w:rFonts w:cstheme="minorHAnsi"/>
          <w:color w:val="000000"/>
        </w:rPr>
        <w:t>maintenance</w:t>
      </w:r>
      <w:r w:rsidRPr="004937E2">
        <w:rPr>
          <w:rFonts w:cstheme="minorHAnsi"/>
          <w:color w:val="000000"/>
        </w:rPr>
        <w:t xml:space="preserve"> of accurate records of the organization’s financial activities;</w:t>
      </w:r>
    </w:p>
    <w:p w14:paraId="20EC6BC8" w14:textId="77777777" w:rsidR="00C16936" w:rsidRPr="004937E2" w:rsidRDefault="00C16936" w:rsidP="004937E2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4937E2">
        <w:rPr>
          <w:rFonts w:cstheme="minorHAnsi"/>
          <w:color w:val="000000"/>
        </w:rPr>
        <w:t>Provide a framework for the organization’s financial decision making;</w:t>
      </w:r>
    </w:p>
    <w:p w14:paraId="28EF9E2A" w14:textId="77777777" w:rsidR="00C16936" w:rsidRPr="004937E2" w:rsidRDefault="00C16936" w:rsidP="004937E2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4937E2">
        <w:rPr>
          <w:rFonts w:cstheme="minorHAnsi"/>
          <w:color w:val="000000"/>
        </w:rPr>
        <w:t>Establish operating standards and behavioral expectations;</w:t>
      </w:r>
    </w:p>
    <w:p w14:paraId="0B93882E" w14:textId="77777777" w:rsidR="00C16936" w:rsidRPr="004937E2" w:rsidRDefault="00C16936" w:rsidP="004937E2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4937E2">
        <w:rPr>
          <w:rFonts w:cstheme="minorHAnsi"/>
          <w:color w:val="000000"/>
        </w:rPr>
        <w:t>Ensure compliance with federal, state, and local legal and reporting requirements.</w:t>
      </w:r>
    </w:p>
    <w:p w14:paraId="35DBF4CC" w14:textId="140F8B99" w:rsidR="004A2BF9" w:rsidRPr="004937E2" w:rsidRDefault="00DB37DA" w:rsidP="004937E2">
      <w:pPr>
        <w:autoSpaceDE w:val="0"/>
        <w:autoSpaceDN w:val="0"/>
        <w:adjustRightInd w:val="0"/>
        <w:spacing w:before="120"/>
        <w:rPr>
          <w:rFonts w:asciiTheme="minorHAnsi" w:hAnsiTheme="minorHAnsi" w:cstheme="minorHAnsi"/>
          <w:b/>
          <w:color w:val="000000" w:themeColor="text1"/>
          <w:sz w:val="28"/>
          <w:szCs w:val="32"/>
        </w:rPr>
      </w:pPr>
      <w:r w:rsidRPr="004937E2">
        <w:rPr>
          <w:rFonts w:asciiTheme="minorHAnsi" w:hAnsiTheme="minorHAnsi" w:cstheme="minorHAnsi"/>
          <w:b/>
          <w:color w:val="000000" w:themeColor="text1"/>
          <w:sz w:val="28"/>
          <w:szCs w:val="32"/>
        </w:rPr>
        <w:t>Finance Committee Responsibilities</w:t>
      </w:r>
    </w:p>
    <w:p w14:paraId="524B16C4" w14:textId="32506A8B" w:rsidR="00F47649" w:rsidRPr="005F3FD3" w:rsidRDefault="00F47649" w:rsidP="004A2BF9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5F3FD3">
        <w:rPr>
          <w:rFonts w:asciiTheme="minorHAnsi" w:hAnsiTheme="minorHAnsi" w:cstheme="minorHAnsi"/>
          <w:color w:val="000000"/>
          <w:sz w:val="22"/>
          <w:szCs w:val="22"/>
        </w:rPr>
        <w:t>The Finance Committee</w:t>
      </w:r>
      <w:r w:rsidR="00166A6E" w:rsidRPr="005F3FD3">
        <w:rPr>
          <w:rFonts w:asciiTheme="minorHAnsi" w:hAnsiTheme="minorHAnsi" w:cstheme="minorHAnsi"/>
          <w:color w:val="000000"/>
          <w:sz w:val="22"/>
          <w:szCs w:val="22"/>
        </w:rPr>
        <w:t xml:space="preserve">, with assistance from the </w:t>
      </w:r>
      <w:r w:rsidR="009F22D3" w:rsidRPr="005F3FD3">
        <w:rPr>
          <w:rFonts w:asciiTheme="minorHAnsi" w:hAnsiTheme="minorHAnsi" w:cstheme="minorHAnsi"/>
          <w:color w:val="000000"/>
          <w:sz w:val="22"/>
          <w:szCs w:val="22"/>
        </w:rPr>
        <w:t xml:space="preserve">Chief </w:t>
      </w:r>
      <w:r w:rsidR="00166A6E" w:rsidRPr="005F3FD3">
        <w:rPr>
          <w:rFonts w:asciiTheme="minorHAnsi" w:hAnsiTheme="minorHAnsi" w:cstheme="minorHAnsi"/>
          <w:color w:val="000000"/>
          <w:sz w:val="22"/>
          <w:szCs w:val="22"/>
        </w:rPr>
        <w:t xml:space="preserve">Executive </w:t>
      </w:r>
      <w:r w:rsidR="009F22D3" w:rsidRPr="005F3FD3">
        <w:rPr>
          <w:rFonts w:asciiTheme="minorHAnsi" w:hAnsiTheme="minorHAnsi" w:cstheme="minorHAnsi"/>
          <w:color w:val="000000"/>
          <w:sz w:val="22"/>
          <w:szCs w:val="22"/>
        </w:rPr>
        <w:t>Officer</w:t>
      </w:r>
      <w:r w:rsidR="00166A6E" w:rsidRPr="005F3FD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9F22D3" w:rsidRPr="005F3FD3">
        <w:rPr>
          <w:rFonts w:asciiTheme="minorHAnsi" w:hAnsiTheme="minorHAnsi" w:cstheme="minorHAnsi"/>
          <w:color w:val="000000"/>
          <w:sz w:val="22"/>
          <w:szCs w:val="22"/>
        </w:rPr>
        <w:t xml:space="preserve">(CEO) </w:t>
      </w:r>
      <w:r w:rsidR="00166A6E" w:rsidRPr="005F3FD3">
        <w:rPr>
          <w:rFonts w:asciiTheme="minorHAnsi" w:hAnsiTheme="minorHAnsi" w:cstheme="minorHAnsi"/>
          <w:color w:val="000000"/>
          <w:sz w:val="22"/>
          <w:szCs w:val="22"/>
        </w:rPr>
        <w:t xml:space="preserve">and the </w:t>
      </w:r>
      <w:r w:rsidR="00DF7232" w:rsidRPr="005F3FD3">
        <w:rPr>
          <w:rFonts w:asciiTheme="minorHAnsi" w:hAnsiTheme="minorHAnsi" w:cstheme="minorHAnsi"/>
          <w:color w:val="000000"/>
          <w:sz w:val="22"/>
          <w:szCs w:val="22"/>
        </w:rPr>
        <w:t>Chief Operating Officer (COO)</w:t>
      </w:r>
      <w:r w:rsidR="009F22D3" w:rsidRPr="005F3FD3">
        <w:rPr>
          <w:rFonts w:asciiTheme="minorHAnsi" w:hAnsiTheme="minorHAnsi" w:cstheme="minorHAnsi"/>
          <w:color w:val="000000"/>
          <w:sz w:val="22"/>
          <w:szCs w:val="22"/>
        </w:rPr>
        <w:t xml:space="preserve"> is responsible for Ballard Center financial matters.</w:t>
      </w:r>
      <w:r w:rsidRPr="005F3FD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897594">
        <w:rPr>
          <w:rFonts w:asciiTheme="minorHAnsi" w:hAnsiTheme="minorHAnsi" w:cstheme="minorHAnsi"/>
          <w:color w:val="000000"/>
          <w:sz w:val="22"/>
          <w:szCs w:val="22"/>
        </w:rPr>
        <w:t>The Finance Committee:</w:t>
      </w:r>
    </w:p>
    <w:p w14:paraId="216FE5E6" w14:textId="5928A754" w:rsidR="00846F73" w:rsidRPr="005F3FD3" w:rsidRDefault="00897594" w:rsidP="00F4764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M</w:t>
      </w:r>
      <w:r w:rsidR="00846F73" w:rsidRPr="005F3FD3">
        <w:rPr>
          <w:rFonts w:cstheme="minorHAnsi"/>
          <w:color w:val="000000"/>
        </w:rPr>
        <w:t xml:space="preserve">embers include </w:t>
      </w:r>
      <w:r w:rsidR="00DB37DA" w:rsidRPr="005F3FD3">
        <w:rPr>
          <w:rFonts w:cstheme="minorHAnsi"/>
          <w:color w:val="000000"/>
        </w:rPr>
        <w:t xml:space="preserve">the </w:t>
      </w:r>
      <w:r w:rsidR="00846F73" w:rsidRPr="005F3FD3">
        <w:rPr>
          <w:rFonts w:cstheme="minorHAnsi"/>
          <w:color w:val="000000"/>
        </w:rPr>
        <w:t>CEO</w:t>
      </w:r>
      <w:r w:rsidR="00F47649" w:rsidRPr="005F3FD3">
        <w:rPr>
          <w:rFonts w:cstheme="minorHAnsi"/>
          <w:color w:val="000000"/>
        </w:rPr>
        <w:t>,</w:t>
      </w:r>
      <w:r w:rsidR="00846F73" w:rsidRPr="005F3FD3">
        <w:rPr>
          <w:rFonts w:cstheme="minorHAnsi"/>
          <w:color w:val="000000"/>
        </w:rPr>
        <w:t xml:space="preserve"> COO, Board Chair, Treasurer, and other appointed members</w:t>
      </w:r>
    </w:p>
    <w:p w14:paraId="2DA2B973" w14:textId="77777777" w:rsidR="00E57E6D" w:rsidRPr="005F3FD3" w:rsidRDefault="00E57E6D" w:rsidP="00E57E6D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5F3FD3">
        <w:rPr>
          <w:rFonts w:cstheme="minorHAnsi"/>
          <w:color w:val="000000"/>
        </w:rPr>
        <w:t>New key people (e.g., COO, Board Chair or Treasurer) should receive a policy orientation</w:t>
      </w:r>
    </w:p>
    <w:p w14:paraId="6876DA2D" w14:textId="77777777" w:rsidR="00897594" w:rsidRDefault="00897594" w:rsidP="00F4764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Meets on the 2</w:t>
      </w:r>
      <w:r w:rsidRPr="00897594">
        <w:rPr>
          <w:rFonts w:cstheme="minorHAnsi"/>
          <w:color w:val="000000"/>
          <w:vertAlign w:val="superscript"/>
        </w:rPr>
        <w:t>nd</w:t>
      </w:r>
      <w:r>
        <w:rPr>
          <w:rFonts w:cstheme="minorHAnsi"/>
          <w:color w:val="000000"/>
        </w:rPr>
        <w:t xml:space="preserve"> Monday of each month</w:t>
      </w:r>
    </w:p>
    <w:p w14:paraId="25B5432F" w14:textId="45DDC90D" w:rsidR="00F47649" w:rsidRPr="005F3FD3" w:rsidRDefault="00E57E6D" w:rsidP="00F4764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D</w:t>
      </w:r>
      <w:r w:rsidR="00F47649" w:rsidRPr="005F3FD3">
        <w:rPr>
          <w:rFonts w:cstheme="minorHAnsi"/>
          <w:color w:val="000000"/>
        </w:rPr>
        <w:t>evelops the annual budget</w:t>
      </w:r>
      <w:r w:rsidR="00846F73" w:rsidRPr="005F3FD3">
        <w:rPr>
          <w:rFonts w:cstheme="minorHAnsi"/>
          <w:color w:val="000000"/>
        </w:rPr>
        <w:t xml:space="preserve"> in January and presents it to the Board </w:t>
      </w:r>
      <w:r w:rsidR="00DF7232" w:rsidRPr="005F3FD3">
        <w:rPr>
          <w:rFonts w:cstheme="minorHAnsi"/>
          <w:color w:val="000000"/>
        </w:rPr>
        <w:t xml:space="preserve"> </w:t>
      </w:r>
    </w:p>
    <w:p w14:paraId="35DF1DB8" w14:textId="2459EDF3" w:rsidR="00166A6E" w:rsidRPr="005F3FD3" w:rsidRDefault="00166A6E" w:rsidP="00F4764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5F3FD3">
        <w:rPr>
          <w:rFonts w:cstheme="minorHAnsi"/>
          <w:color w:val="000000"/>
        </w:rPr>
        <w:t>Board of Directors approv</w:t>
      </w:r>
      <w:r w:rsidR="00846F73" w:rsidRPr="005F3FD3">
        <w:rPr>
          <w:rFonts w:cstheme="minorHAnsi"/>
          <w:color w:val="000000"/>
        </w:rPr>
        <w:t>es</w:t>
      </w:r>
      <w:r w:rsidRPr="005F3FD3">
        <w:rPr>
          <w:rFonts w:cstheme="minorHAnsi"/>
          <w:color w:val="000000"/>
        </w:rPr>
        <w:t xml:space="preserve"> the annual budget</w:t>
      </w:r>
      <w:r w:rsidR="00846F73" w:rsidRPr="005F3FD3">
        <w:rPr>
          <w:rFonts w:cstheme="minorHAnsi"/>
          <w:color w:val="000000"/>
        </w:rPr>
        <w:t xml:space="preserve"> no later February</w:t>
      </w:r>
    </w:p>
    <w:p w14:paraId="37E343D2" w14:textId="3827A073" w:rsidR="009F22D3" w:rsidRPr="005F3FD3" w:rsidRDefault="001A57B1" w:rsidP="00F4764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Assigned Accountant fr</w:t>
      </w:r>
      <w:r w:rsidR="00CC6E21">
        <w:rPr>
          <w:rFonts w:cstheme="minorHAnsi"/>
          <w:color w:val="000000"/>
        </w:rPr>
        <w:t>o</w:t>
      </w:r>
      <w:r>
        <w:rPr>
          <w:rFonts w:cstheme="minorHAnsi"/>
          <w:color w:val="000000"/>
        </w:rPr>
        <w:t xml:space="preserve">m The Roark Group </w:t>
      </w:r>
      <w:r w:rsidR="009F22D3" w:rsidRPr="005F3FD3">
        <w:rPr>
          <w:rFonts w:cstheme="minorHAnsi"/>
          <w:color w:val="000000"/>
        </w:rPr>
        <w:t>then enters the Annual Budget in Quick</w:t>
      </w:r>
      <w:r w:rsidR="00AC0A96" w:rsidRPr="005F3FD3">
        <w:rPr>
          <w:rFonts w:cstheme="minorHAnsi"/>
          <w:color w:val="000000"/>
        </w:rPr>
        <w:t>B</w:t>
      </w:r>
      <w:r w:rsidR="009F22D3" w:rsidRPr="005F3FD3">
        <w:rPr>
          <w:rFonts w:cstheme="minorHAnsi"/>
          <w:color w:val="000000"/>
        </w:rPr>
        <w:t>ooks</w:t>
      </w:r>
    </w:p>
    <w:p w14:paraId="7FE4D25D" w14:textId="190AB5AA" w:rsidR="00EE65BF" w:rsidRPr="005F3FD3" w:rsidRDefault="00EE65BF" w:rsidP="00EE65BF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5F3FD3">
        <w:rPr>
          <w:rFonts w:cstheme="minorHAnsi"/>
          <w:color w:val="000000"/>
        </w:rPr>
        <w:t xml:space="preserve">COO </w:t>
      </w:r>
      <w:r w:rsidR="00846F73" w:rsidRPr="005F3FD3">
        <w:rPr>
          <w:rFonts w:cstheme="minorHAnsi"/>
          <w:color w:val="000000"/>
        </w:rPr>
        <w:t>is</w:t>
      </w:r>
      <w:r w:rsidRPr="005F3FD3">
        <w:rPr>
          <w:rFonts w:cstheme="minorHAnsi"/>
          <w:color w:val="000000"/>
        </w:rPr>
        <w:t xml:space="preserve"> delegated </w:t>
      </w:r>
      <w:r w:rsidR="00846F73" w:rsidRPr="005F3FD3">
        <w:rPr>
          <w:rFonts w:cstheme="minorHAnsi"/>
          <w:color w:val="000000"/>
        </w:rPr>
        <w:t xml:space="preserve">the </w:t>
      </w:r>
      <w:r w:rsidRPr="005F3FD3">
        <w:rPr>
          <w:rFonts w:cstheme="minorHAnsi"/>
          <w:color w:val="000000"/>
        </w:rPr>
        <w:t xml:space="preserve">authority to approve expenses in accordance with the approved budget </w:t>
      </w:r>
    </w:p>
    <w:p w14:paraId="64EA7F64" w14:textId="5E7B8795" w:rsidR="005601AB" w:rsidRPr="005F3FD3" w:rsidRDefault="00AC0A96" w:rsidP="005601A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</w:rPr>
      </w:pPr>
      <w:r w:rsidRPr="005F3FD3">
        <w:rPr>
          <w:rFonts w:cstheme="minorHAnsi"/>
          <w:color w:val="000000"/>
        </w:rPr>
        <w:t xml:space="preserve">This </w:t>
      </w:r>
      <w:r w:rsidR="005601AB">
        <w:rPr>
          <w:rFonts w:cstheme="minorHAnsi"/>
          <w:color w:val="000000"/>
        </w:rPr>
        <w:t xml:space="preserve">financial </w:t>
      </w:r>
      <w:r w:rsidR="009F22D3" w:rsidRPr="005F3FD3">
        <w:rPr>
          <w:rFonts w:cstheme="minorHAnsi"/>
          <w:color w:val="000000"/>
        </w:rPr>
        <w:t xml:space="preserve">policy </w:t>
      </w:r>
      <w:r w:rsidRPr="005F3FD3">
        <w:rPr>
          <w:rFonts w:cstheme="minorHAnsi"/>
          <w:color w:val="000000"/>
        </w:rPr>
        <w:t xml:space="preserve">is reviewed </w:t>
      </w:r>
      <w:r w:rsidR="00EE65BF" w:rsidRPr="005F3FD3">
        <w:rPr>
          <w:rFonts w:cstheme="minorHAnsi"/>
          <w:color w:val="000000"/>
        </w:rPr>
        <w:t>after the annual audit</w:t>
      </w:r>
      <w:r w:rsidR="005601AB">
        <w:rPr>
          <w:rFonts w:cstheme="minorHAnsi"/>
          <w:color w:val="000000"/>
        </w:rPr>
        <w:t xml:space="preserve"> and </w:t>
      </w:r>
      <w:r w:rsidR="00E57E6D">
        <w:rPr>
          <w:rFonts w:cstheme="minorHAnsi"/>
          <w:color w:val="000000" w:themeColor="text1"/>
        </w:rPr>
        <w:t>any needed changes</w:t>
      </w:r>
      <w:r w:rsidR="001A57B1">
        <w:rPr>
          <w:rFonts w:cstheme="minorHAnsi"/>
          <w:color w:val="000000" w:themeColor="text1"/>
        </w:rPr>
        <w:t xml:space="preserve"> implemented</w:t>
      </w:r>
    </w:p>
    <w:p w14:paraId="3B5A2FA5" w14:textId="77777777" w:rsidR="00DB37DA" w:rsidRPr="005F3FD3" w:rsidRDefault="00EE65BF" w:rsidP="00F4764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</w:rPr>
      </w:pPr>
      <w:r w:rsidRPr="005F3FD3">
        <w:rPr>
          <w:rFonts w:cstheme="minorHAnsi"/>
          <w:color w:val="000000" w:themeColor="text1"/>
        </w:rPr>
        <w:t>The financial strategy will be developed by the Finance Committee and approved by the Board including any changes to that strategy</w:t>
      </w:r>
    </w:p>
    <w:p w14:paraId="00A1F27A" w14:textId="5A77CDB7" w:rsidR="0005618E" w:rsidRPr="005601AB" w:rsidRDefault="00E57E6D" w:rsidP="00300025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</w:rPr>
      </w:pPr>
      <w:r>
        <w:rPr>
          <w:rFonts w:cstheme="minorHAnsi"/>
          <w:color w:val="000000"/>
        </w:rPr>
        <w:t>R</w:t>
      </w:r>
      <w:r w:rsidR="00DB37DA" w:rsidRPr="005601AB">
        <w:rPr>
          <w:rFonts w:cstheme="minorHAnsi"/>
          <w:color w:val="000000"/>
        </w:rPr>
        <w:t xml:space="preserve">eviews </w:t>
      </w:r>
      <w:r w:rsidR="005601AB" w:rsidRPr="005601AB">
        <w:rPr>
          <w:rFonts w:cstheme="minorHAnsi"/>
          <w:color w:val="000000"/>
        </w:rPr>
        <w:t>monthly financials</w:t>
      </w:r>
      <w:r w:rsidR="00DB37DA" w:rsidRPr="005601AB">
        <w:rPr>
          <w:rFonts w:cstheme="minorHAnsi"/>
          <w:color w:val="000000"/>
        </w:rPr>
        <w:t xml:space="preserve"> </w:t>
      </w:r>
      <w:r w:rsidR="005601AB" w:rsidRPr="005601AB">
        <w:rPr>
          <w:rFonts w:cstheme="minorHAnsi"/>
          <w:color w:val="000000"/>
        </w:rPr>
        <w:t xml:space="preserve">and the Treasurer presents </w:t>
      </w:r>
      <w:r>
        <w:rPr>
          <w:rFonts w:cstheme="minorHAnsi"/>
          <w:color w:val="000000"/>
        </w:rPr>
        <w:t>to</w:t>
      </w:r>
      <w:r w:rsidR="005601AB" w:rsidRPr="005601AB">
        <w:rPr>
          <w:rFonts w:cstheme="minorHAnsi"/>
          <w:color w:val="000000"/>
        </w:rPr>
        <w:t xml:space="preserve"> Board </w:t>
      </w:r>
      <w:r>
        <w:rPr>
          <w:rFonts w:cstheme="minorHAnsi"/>
          <w:color w:val="000000"/>
        </w:rPr>
        <w:t>monthly for approval</w:t>
      </w:r>
      <w:r w:rsidR="005601AB" w:rsidRPr="005601AB">
        <w:rPr>
          <w:rFonts w:cstheme="minorHAnsi"/>
          <w:color w:val="000000"/>
        </w:rPr>
        <w:t xml:space="preserve"> </w:t>
      </w:r>
    </w:p>
    <w:p w14:paraId="5FBC5508" w14:textId="77777777" w:rsidR="00166A6E" w:rsidRPr="004937E2" w:rsidRDefault="00166A6E" w:rsidP="004937E2">
      <w:pPr>
        <w:autoSpaceDE w:val="0"/>
        <w:autoSpaceDN w:val="0"/>
        <w:adjustRightInd w:val="0"/>
        <w:spacing w:before="120"/>
        <w:rPr>
          <w:rFonts w:asciiTheme="minorHAnsi" w:hAnsiTheme="minorHAnsi" w:cstheme="minorHAnsi"/>
          <w:b/>
          <w:color w:val="000000" w:themeColor="text1"/>
          <w:sz w:val="28"/>
          <w:szCs w:val="32"/>
        </w:rPr>
      </w:pPr>
      <w:r w:rsidRPr="004937E2">
        <w:rPr>
          <w:rFonts w:asciiTheme="minorHAnsi" w:hAnsiTheme="minorHAnsi" w:cstheme="minorHAnsi"/>
          <w:b/>
          <w:color w:val="000000" w:themeColor="text1"/>
          <w:sz w:val="28"/>
          <w:szCs w:val="32"/>
        </w:rPr>
        <w:t>Conflict of Interest</w:t>
      </w:r>
    </w:p>
    <w:p w14:paraId="313CA258" w14:textId="144F78EF" w:rsidR="00166A6E" w:rsidRPr="005F3FD3" w:rsidRDefault="00166A6E" w:rsidP="00166A6E">
      <w:pPr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F3FD3">
        <w:rPr>
          <w:rFonts w:asciiTheme="minorHAnsi" w:hAnsiTheme="minorHAnsi" w:cstheme="minorHAnsi"/>
          <w:color w:val="000000"/>
          <w:sz w:val="22"/>
          <w:szCs w:val="22"/>
        </w:rPr>
        <w:t xml:space="preserve">All employees and members of the Board of Directors </w:t>
      </w:r>
      <w:r w:rsidR="009C1FC7" w:rsidRPr="005F3FD3">
        <w:rPr>
          <w:rFonts w:asciiTheme="minorHAnsi" w:hAnsiTheme="minorHAnsi" w:cstheme="minorHAnsi"/>
          <w:color w:val="000000"/>
          <w:sz w:val="22"/>
          <w:szCs w:val="22"/>
        </w:rPr>
        <w:t>and Finance Committee</w:t>
      </w:r>
      <w:r w:rsidR="0065704B" w:rsidRPr="005F3FD3">
        <w:rPr>
          <w:rFonts w:asciiTheme="minorHAnsi" w:hAnsiTheme="minorHAnsi" w:cstheme="minorHAnsi"/>
          <w:color w:val="000000"/>
          <w:sz w:val="22"/>
          <w:szCs w:val="22"/>
        </w:rPr>
        <w:t xml:space="preserve"> are</w:t>
      </w:r>
      <w:r w:rsidR="009C1FC7" w:rsidRPr="005F3FD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5F3FD3">
        <w:rPr>
          <w:rFonts w:asciiTheme="minorHAnsi" w:hAnsiTheme="minorHAnsi" w:cstheme="minorHAnsi"/>
          <w:color w:val="000000"/>
          <w:sz w:val="22"/>
          <w:szCs w:val="22"/>
        </w:rPr>
        <w:t>expected to use good judgment, adhere to high ethical standards, and act in such a manner as to avoid any</w:t>
      </w:r>
      <w:r w:rsidR="005F3FD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5F3FD3">
        <w:rPr>
          <w:rFonts w:asciiTheme="minorHAnsi" w:hAnsiTheme="minorHAnsi" w:cstheme="minorHAnsi"/>
          <w:color w:val="000000"/>
          <w:sz w:val="22"/>
          <w:szCs w:val="22"/>
        </w:rPr>
        <w:t>actual or potential conflict of interest. A conflict of interest occurs when the personal,</w:t>
      </w:r>
      <w:r w:rsidR="005F3FD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5F3FD3">
        <w:rPr>
          <w:rFonts w:asciiTheme="minorHAnsi" w:hAnsiTheme="minorHAnsi" w:cstheme="minorHAnsi"/>
          <w:color w:val="000000"/>
          <w:sz w:val="22"/>
          <w:szCs w:val="22"/>
        </w:rPr>
        <w:t>professional, or business interests of an employee or Board member conflict with the interests</w:t>
      </w:r>
      <w:r w:rsidR="005F3FD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5F3FD3">
        <w:rPr>
          <w:rFonts w:asciiTheme="minorHAnsi" w:hAnsiTheme="minorHAnsi" w:cstheme="minorHAnsi"/>
          <w:color w:val="000000"/>
          <w:sz w:val="22"/>
          <w:szCs w:val="22"/>
        </w:rPr>
        <w:t>of the organization. Both the fact and the appearance of a conflict of interest should be</w:t>
      </w:r>
      <w:r w:rsidR="005F3FD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5F3FD3">
        <w:rPr>
          <w:rFonts w:asciiTheme="minorHAnsi" w:hAnsiTheme="minorHAnsi" w:cstheme="minorHAnsi"/>
          <w:color w:val="000000"/>
          <w:sz w:val="22"/>
          <w:szCs w:val="22"/>
        </w:rPr>
        <w:t>avoided.</w:t>
      </w:r>
      <w:r w:rsidR="003436E4" w:rsidRPr="005F3FD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3436E4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All members of the Board of Directors and Finance Committee </w:t>
      </w:r>
      <w:r w:rsidR="00846F73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>must</w:t>
      </w:r>
      <w:r w:rsidR="003436E4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complete and sign a conflict of interest form annually.</w:t>
      </w:r>
    </w:p>
    <w:p w14:paraId="1A5D572F" w14:textId="77777777" w:rsidR="004A2BF9" w:rsidRPr="004937E2" w:rsidRDefault="004A2BF9" w:rsidP="004937E2">
      <w:pPr>
        <w:autoSpaceDE w:val="0"/>
        <w:autoSpaceDN w:val="0"/>
        <w:adjustRightInd w:val="0"/>
        <w:spacing w:before="120"/>
        <w:rPr>
          <w:rFonts w:asciiTheme="minorHAnsi" w:hAnsiTheme="minorHAnsi" w:cstheme="minorHAnsi"/>
          <w:b/>
          <w:color w:val="000000" w:themeColor="text1"/>
          <w:sz w:val="28"/>
          <w:szCs w:val="32"/>
        </w:rPr>
      </w:pPr>
      <w:r w:rsidRPr="004937E2">
        <w:rPr>
          <w:rFonts w:asciiTheme="minorHAnsi" w:hAnsiTheme="minorHAnsi" w:cstheme="minorHAnsi"/>
          <w:b/>
          <w:color w:val="000000" w:themeColor="text1"/>
          <w:sz w:val="28"/>
          <w:szCs w:val="32"/>
        </w:rPr>
        <w:t>Accounting Procedures</w:t>
      </w:r>
    </w:p>
    <w:p w14:paraId="439FB03E" w14:textId="21017536" w:rsidR="000008BE" w:rsidRPr="005F3FD3" w:rsidRDefault="00C16936" w:rsidP="00714E69">
      <w:pPr>
        <w:pStyle w:val="NoSpacing"/>
        <w:rPr>
          <w:rFonts w:cstheme="minorHAnsi"/>
        </w:rPr>
      </w:pPr>
      <w:r w:rsidRPr="005F3FD3">
        <w:rPr>
          <w:rFonts w:cstheme="minorHAnsi"/>
        </w:rPr>
        <w:t>Throughout the fiscal year, expenses are</w:t>
      </w:r>
      <w:r w:rsidR="00BB7145" w:rsidRPr="005F3FD3">
        <w:rPr>
          <w:rFonts w:cstheme="minorHAnsi"/>
        </w:rPr>
        <w:t xml:space="preserve"> </w:t>
      </w:r>
      <w:r w:rsidRPr="005F3FD3">
        <w:rPr>
          <w:rFonts w:cstheme="minorHAnsi"/>
        </w:rPr>
        <w:t>accrued in the month in which they are</w:t>
      </w:r>
      <w:r w:rsidR="00714E69" w:rsidRPr="005F3FD3">
        <w:rPr>
          <w:rFonts w:cstheme="minorHAnsi"/>
        </w:rPr>
        <w:t xml:space="preserve"> </w:t>
      </w:r>
      <w:r w:rsidRPr="005F3FD3">
        <w:rPr>
          <w:rFonts w:cstheme="minorHAnsi"/>
        </w:rPr>
        <w:t xml:space="preserve">incurred. </w:t>
      </w:r>
      <w:r w:rsidR="0065704B" w:rsidRPr="005F3FD3">
        <w:rPr>
          <w:rFonts w:cstheme="minorHAnsi"/>
        </w:rPr>
        <w:t>Revenue is always recorded in the month in which i</w:t>
      </w:r>
      <w:r w:rsidR="00714E69" w:rsidRPr="005F3FD3">
        <w:rPr>
          <w:rFonts w:cstheme="minorHAnsi"/>
        </w:rPr>
        <w:t>t</w:t>
      </w:r>
      <w:r w:rsidR="0065704B" w:rsidRPr="005F3FD3">
        <w:rPr>
          <w:rFonts w:cstheme="minorHAnsi"/>
        </w:rPr>
        <w:t xml:space="preserve"> was earned or pledge</w:t>
      </w:r>
      <w:r w:rsidR="00714E69" w:rsidRPr="005F3FD3">
        <w:rPr>
          <w:rFonts w:cstheme="minorHAnsi"/>
        </w:rPr>
        <w:t>d.</w:t>
      </w:r>
      <w:r w:rsidR="0065704B" w:rsidRPr="005F3FD3">
        <w:rPr>
          <w:rFonts w:cstheme="minorHAnsi"/>
        </w:rPr>
        <w:t xml:space="preserve"> </w:t>
      </w:r>
      <w:r w:rsidRPr="005F3FD3">
        <w:rPr>
          <w:rFonts w:cstheme="minorHAnsi"/>
        </w:rPr>
        <w:t xml:space="preserve">Invoices received after closing the books </w:t>
      </w:r>
      <w:r w:rsidR="00AC0A96" w:rsidRPr="005F3FD3">
        <w:rPr>
          <w:rFonts w:cstheme="minorHAnsi"/>
        </w:rPr>
        <w:t>(usually the 2</w:t>
      </w:r>
      <w:r w:rsidR="00AC0A96" w:rsidRPr="005F3FD3">
        <w:rPr>
          <w:rFonts w:cstheme="minorHAnsi"/>
          <w:vertAlign w:val="superscript"/>
        </w:rPr>
        <w:t>nd</w:t>
      </w:r>
      <w:r w:rsidR="00AC0A96" w:rsidRPr="005F3FD3">
        <w:rPr>
          <w:rFonts w:cstheme="minorHAnsi"/>
        </w:rPr>
        <w:t xml:space="preserve"> Tuesday of the following month) </w:t>
      </w:r>
      <w:r w:rsidRPr="005F3FD3">
        <w:rPr>
          <w:rFonts w:cstheme="minorHAnsi"/>
        </w:rPr>
        <w:t>will be counted as a current-month expense</w:t>
      </w:r>
      <w:r w:rsidR="00AC0A96" w:rsidRPr="005F3FD3">
        <w:rPr>
          <w:rFonts w:cstheme="minorHAnsi"/>
        </w:rPr>
        <w:t>.</w:t>
      </w:r>
      <w:r w:rsidRPr="005F3FD3">
        <w:rPr>
          <w:rFonts w:cstheme="minorHAnsi"/>
        </w:rPr>
        <w:t xml:space="preserve"> All expenses that should be accrued</w:t>
      </w:r>
      <w:r w:rsidR="00714E69" w:rsidRPr="005F3FD3">
        <w:rPr>
          <w:rFonts w:cstheme="minorHAnsi"/>
        </w:rPr>
        <w:t xml:space="preserve"> </w:t>
      </w:r>
      <w:r w:rsidRPr="005F3FD3">
        <w:rPr>
          <w:rFonts w:cstheme="minorHAnsi"/>
        </w:rPr>
        <w:t>into the prior fiscal year, are so accrued, in order to ensure that year-end financial</w:t>
      </w:r>
      <w:r w:rsidR="00714E69" w:rsidRPr="005F3FD3">
        <w:rPr>
          <w:rFonts w:cstheme="minorHAnsi"/>
        </w:rPr>
        <w:t xml:space="preserve"> </w:t>
      </w:r>
      <w:r w:rsidRPr="005F3FD3">
        <w:rPr>
          <w:rFonts w:cstheme="minorHAnsi"/>
        </w:rPr>
        <w:t>statements reflect all expenses incurred during the fiscal year. Year-end books are closed no</w:t>
      </w:r>
      <w:r w:rsidR="00714E69" w:rsidRPr="005F3FD3">
        <w:rPr>
          <w:rFonts w:cstheme="minorHAnsi"/>
        </w:rPr>
        <w:t xml:space="preserve"> </w:t>
      </w:r>
      <w:r w:rsidRPr="005F3FD3">
        <w:rPr>
          <w:rFonts w:cstheme="minorHAnsi"/>
        </w:rPr>
        <w:t>later than 90 days after the end of the fiscal year.</w:t>
      </w:r>
      <w:r w:rsidR="00AC0A96" w:rsidRPr="005F3FD3">
        <w:rPr>
          <w:rFonts w:cstheme="minorHAnsi"/>
        </w:rPr>
        <w:t xml:space="preserve"> </w:t>
      </w:r>
    </w:p>
    <w:p w14:paraId="7B4818F4" w14:textId="77777777" w:rsidR="000008BE" w:rsidRPr="005F3FD3" w:rsidRDefault="000008BE" w:rsidP="000008BE">
      <w:pPr>
        <w:pStyle w:val="NoSpacing"/>
        <w:numPr>
          <w:ilvl w:val="0"/>
          <w:numId w:val="22"/>
        </w:numPr>
        <w:rPr>
          <w:rFonts w:cstheme="minorHAnsi"/>
        </w:rPr>
      </w:pPr>
      <w:r w:rsidRPr="005F3FD3">
        <w:rPr>
          <w:rFonts w:cstheme="minorHAnsi"/>
        </w:rPr>
        <w:t>Grants are categorized as Restricted or Non-Restricted. For Restricted Grants, expenses are coded and tracked in QuickBooks.</w:t>
      </w:r>
    </w:p>
    <w:p w14:paraId="6AA25DB3" w14:textId="47DC3490" w:rsidR="000008BE" w:rsidRPr="005F3FD3" w:rsidRDefault="00222697" w:rsidP="00E74CE1">
      <w:pPr>
        <w:pStyle w:val="NoSpacing"/>
        <w:numPr>
          <w:ilvl w:val="0"/>
          <w:numId w:val="8"/>
        </w:numPr>
        <w:autoSpaceDE w:val="0"/>
        <w:autoSpaceDN w:val="0"/>
        <w:adjustRightInd w:val="0"/>
        <w:rPr>
          <w:rFonts w:cstheme="minorHAnsi"/>
          <w:color w:val="000000"/>
        </w:rPr>
      </w:pPr>
      <w:r w:rsidRPr="005F3FD3">
        <w:rPr>
          <w:rFonts w:cstheme="minorHAnsi"/>
        </w:rPr>
        <w:t>Tuition</w:t>
      </w:r>
      <w:r w:rsidR="000008BE" w:rsidRPr="005F3FD3">
        <w:rPr>
          <w:rFonts w:cstheme="minorHAnsi"/>
        </w:rPr>
        <w:t xml:space="preserve"> is managed through the Bright</w:t>
      </w:r>
      <w:r w:rsidR="005F3FD3">
        <w:rPr>
          <w:rFonts w:cstheme="minorHAnsi"/>
        </w:rPr>
        <w:t>w</w:t>
      </w:r>
      <w:r w:rsidR="000008BE" w:rsidRPr="005F3FD3">
        <w:rPr>
          <w:rFonts w:cstheme="minorHAnsi"/>
        </w:rPr>
        <w:t xml:space="preserve">heel </w:t>
      </w:r>
      <w:r w:rsidR="005F3FD3">
        <w:rPr>
          <w:rFonts w:cstheme="minorHAnsi"/>
        </w:rPr>
        <w:t>application.</w:t>
      </w:r>
      <w:r w:rsidR="000008BE" w:rsidRPr="005F3FD3">
        <w:rPr>
          <w:rFonts w:cstheme="minorHAnsi"/>
        </w:rPr>
        <w:t xml:space="preserve"> Each student’s </w:t>
      </w:r>
      <w:r w:rsidR="00A10419" w:rsidRPr="005F3FD3">
        <w:rPr>
          <w:rFonts w:cstheme="minorHAnsi"/>
        </w:rPr>
        <w:t>parent/caregiver</w:t>
      </w:r>
      <w:r w:rsidR="000008BE" w:rsidRPr="005F3FD3">
        <w:rPr>
          <w:rFonts w:cstheme="minorHAnsi"/>
        </w:rPr>
        <w:t xml:space="preserve"> signs a tuition payment agreement and the COO signs for Ballard</w:t>
      </w:r>
    </w:p>
    <w:p w14:paraId="13EEE6AE" w14:textId="64C337E7" w:rsidR="000008BE" w:rsidRPr="005F3FD3" w:rsidRDefault="000008BE" w:rsidP="00E74CE1">
      <w:pPr>
        <w:pStyle w:val="NoSpacing"/>
        <w:numPr>
          <w:ilvl w:val="0"/>
          <w:numId w:val="8"/>
        </w:numPr>
        <w:autoSpaceDE w:val="0"/>
        <w:autoSpaceDN w:val="0"/>
        <w:adjustRightInd w:val="0"/>
        <w:rPr>
          <w:rFonts w:cstheme="minorHAnsi"/>
          <w:color w:val="000000"/>
        </w:rPr>
      </w:pPr>
      <w:r w:rsidRPr="005F3FD3">
        <w:rPr>
          <w:rFonts w:cstheme="minorHAnsi"/>
          <w:color w:val="000000"/>
        </w:rPr>
        <w:t>T</w:t>
      </w:r>
      <w:r w:rsidR="00751D57" w:rsidRPr="005F3FD3">
        <w:rPr>
          <w:rFonts w:cstheme="minorHAnsi"/>
          <w:color w:val="000000"/>
        </w:rPr>
        <w:t xml:space="preserve">he </w:t>
      </w:r>
      <w:r w:rsidRPr="005F3FD3">
        <w:rPr>
          <w:rFonts w:cstheme="minorHAnsi"/>
          <w:color w:val="000000"/>
        </w:rPr>
        <w:t>COO prepares and reviews student accounts in Bright</w:t>
      </w:r>
      <w:r w:rsidR="005F3FD3">
        <w:rPr>
          <w:rFonts w:cstheme="minorHAnsi"/>
          <w:color w:val="000000"/>
        </w:rPr>
        <w:t>w</w:t>
      </w:r>
      <w:r w:rsidRPr="005F3FD3">
        <w:rPr>
          <w:rFonts w:cstheme="minorHAnsi"/>
          <w:color w:val="000000"/>
        </w:rPr>
        <w:t>heel at the end of the month</w:t>
      </w:r>
    </w:p>
    <w:p w14:paraId="4C32E1F8" w14:textId="68305260" w:rsidR="000008BE" w:rsidRPr="005F3FD3" w:rsidRDefault="000008BE" w:rsidP="00E74CE1">
      <w:pPr>
        <w:pStyle w:val="NoSpacing"/>
        <w:numPr>
          <w:ilvl w:val="0"/>
          <w:numId w:val="8"/>
        </w:numPr>
        <w:autoSpaceDE w:val="0"/>
        <w:autoSpaceDN w:val="0"/>
        <w:adjustRightInd w:val="0"/>
        <w:rPr>
          <w:rFonts w:cstheme="minorHAnsi"/>
          <w:color w:val="000000"/>
        </w:rPr>
      </w:pPr>
      <w:r w:rsidRPr="005F3FD3">
        <w:rPr>
          <w:rFonts w:cstheme="minorHAnsi"/>
          <w:color w:val="000000"/>
        </w:rPr>
        <w:t>Bright</w:t>
      </w:r>
      <w:r w:rsidR="005F3FD3">
        <w:rPr>
          <w:rFonts w:cstheme="minorHAnsi"/>
          <w:color w:val="000000"/>
        </w:rPr>
        <w:t>w</w:t>
      </w:r>
      <w:r w:rsidRPr="005F3FD3">
        <w:rPr>
          <w:rFonts w:cstheme="minorHAnsi"/>
          <w:color w:val="000000"/>
        </w:rPr>
        <w:t xml:space="preserve">heel automatically emails the </w:t>
      </w:r>
      <w:r w:rsidR="005F3FD3">
        <w:rPr>
          <w:rFonts w:cstheme="minorHAnsi"/>
          <w:color w:val="000000"/>
        </w:rPr>
        <w:t>i</w:t>
      </w:r>
      <w:r w:rsidR="00A10419" w:rsidRPr="005F3FD3">
        <w:rPr>
          <w:rFonts w:cstheme="minorHAnsi"/>
          <w:color w:val="000000"/>
        </w:rPr>
        <w:t xml:space="preserve">nvoices </w:t>
      </w:r>
      <w:r w:rsidRPr="005F3FD3">
        <w:rPr>
          <w:rFonts w:cstheme="minorHAnsi"/>
          <w:color w:val="000000"/>
        </w:rPr>
        <w:t>(</w:t>
      </w:r>
      <w:r w:rsidR="00B00E32" w:rsidRPr="005F3FD3">
        <w:rPr>
          <w:rFonts w:cstheme="minorHAnsi"/>
          <w:color w:val="000000"/>
        </w:rPr>
        <w:t xml:space="preserve">including any </w:t>
      </w:r>
      <w:r w:rsidR="00A10419" w:rsidRPr="005F3FD3">
        <w:rPr>
          <w:rFonts w:cstheme="minorHAnsi"/>
          <w:color w:val="000000"/>
        </w:rPr>
        <w:t>Ballard or Community Hero discounts</w:t>
      </w:r>
      <w:r w:rsidRPr="005F3FD3">
        <w:rPr>
          <w:rFonts w:cstheme="minorHAnsi"/>
          <w:color w:val="000000"/>
        </w:rPr>
        <w:t>) to the student’s family on the 1</w:t>
      </w:r>
      <w:r w:rsidRPr="005F3FD3">
        <w:rPr>
          <w:rFonts w:cstheme="minorHAnsi"/>
          <w:color w:val="000000"/>
          <w:vertAlign w:val="superscript"/>
        </w:rPr>
        <w:t>st</w:t>
      </w:r>
      <w:r w:rsidRPr="005F3FD3">
        <w:rPr>
          <w:rFonts w:cstheme="minorHAnsi"/>
          <w:color w:val="000000"/>
        </w:rPr>
        <w:t xml:space="preserve"> of the month</w:t>
      </w:r>
    </w:p>
    <w:p w14:paraId="2D754BE9" w14:textId="5A7CF601" w:rsidR="00A10419" w:rsidRPr="005F3FD3" w:rsidRDefault="00A10419" w:rsidP="00E74CE1">
      <w:pPr>
        <w:pStyle w:val="NoSpacing"/>
        <w:numPr>
          <w:ilvl w:val="0"/>
          <w:numId w:val="8"/>
        </w:numPr>
        <w:autoSpaceDE w:val="0"/>
        <w:autoSpaceDN w:val="0"/>
        <w:adjustRightInd w:val="0"/>
        <w:rPr>
          <w:rFonts w:cstheme="minorHAnsi"/>
          <w:color w:val="000000"/>
        </w:rPr>
      </w:pPr>
      <w:r w:rsidRPr="005F3FD3">
        <w:rPr>
          <w:rFonts w:cstheme="minorHAnsi"/>
          <w:color w:val="000000"/>
        </w:rPr>
        <w:lastRenderedPageBreak/>
        <w:t xml:space="preserve">Tuition Assistance Payments (e.g., </w:t>
      </w:r>
      <w:r w:rsidR="000008BE" w:rsidRPr="005F3FD3">
        <w:rPr>
          <w:rFonts w:cstheme="minorHAnsi"/>
          <w:color w:val="000000"/>
        </w:rPr>
        <w:t xml:space="preserve">Positive Bright Start, </w:t>
      </w:r>
      <w:r w:rsidRPr="005F3FD3">
        <w:rPr>
          <w:rFonts w:cstheme="minorHAnsi"/>
          <w:color w:val="000000"/>
        </w:rPr>
        <w:t xml:space="preserve">Department of Children and Families, or Ballard Scholarships) </w:t>
      </w:r>
      <w:r w:rsidR="00E91D16" w:rsidRPr="005F3FD3">
        <w:rPr>
          <w:rFonts w:cstheme="minorHAnsi"/>
          <w:color w:val="000000"/>
        </w:rPr>
        <w:t xml:space="preserve">are </w:t>
      </w:r>
      <w:r w:rsidRPr="005F3FD3">
        <w:rPr>
          <w:rFonts w:cstheme="minorHAnsi"/>
          <w:color w:val="000000"/>
        </w:rPr>
        <w:t>posted in Bright</w:t>
      </w:r>
      <w:r w:rsidR="005F3FD3">
        <w:rPr>
          <w:rFonts w:cstheme="minorHAnsi"/>
          <w:color w:val="000000"/>
        </w:rPr>
        <w:t>wh</w:t>
      </w:r>
      <w:r w:rsidRPr="005F3FD3">
        <w:rPr>
          <w:rFonts w:cstheme="minorHAnsi"/>
          <w:color w:val="000000"/>
        </w:rPr>
        <w:t xml:space="preserve">eel </w:t>
      </w:r>
      <w:r w:rsidR="00E91D16" w:rsidRPr="005F3FD3">
        <w:rPr>
          <w:rFonts w:cstheme="minorHAnsi"/>
          <w:color w:val="000000"/>
        </w:rPr>
        <w:t>in each student’s account as they occur</w:t>
      </w:r>
    </w:p>
    <w:p w14:paraId="5394DDF2" w14:textId="54A86023" w:rsidR="00A10419" w:rsidRPr="005F3FD3" w:rsidRDefault="00A10419" w:rsidP="00E74CE1">
      <w:pPr>
        <w:pStyle w:val="NoSpacing"/>
        <w:numPr>
          <w:ilvl w:val="0"/>
          <w:numId w:val="8"/>
        </w:numPr>
        <w:autoSpaceDE w:val="0"/>
        <w:autoSpaceDN w:val="0"/>
        <w:adjustRightInd w:val="0"/>
        <w:rPr>
          <w:rFonts w:cstheme="minorHAnsi"/>
          <w:color w:val="000000"/>
        </w:rPr>
      </w:pPr>
      <w:r w:rsidRPr="005F3FD3">
        <w:rPr>
          <w:rFonts w:cstheme="minorHAnsi"/>
          <w:color w:val="000000"/>
        </w:rPr>
        <w:t>Bright</w:t>
      </w:r>
      <w:r w:rsidR="005F3FD3">
        <w:rPr>
          <w:rFonts w:cstheme="minorHAnsi"/>
          <w:color w:val="000000"/>
        </w:rPr>
        <w:t>w</w:t>
      </w:r>
      <w:r w:rsidRPr="005F3FD3">
        <w:rPr>
          <w:rFonts w:cstheme="minorHAnsi"/>
          <w:color w:val="000000"/>
        </w:rPr>
        <w:t xml:space="preserve">heel automatically emails a notice to the parent/caregiver whenever </w:t>
      </w:r>
      <w:r w:rsidR="00E91D16" w:rsidRPr="005F3FD3">
        <w:rPr>
          <w:rFonts w:cstheme="minorHAnsi"/>
          <w:color w:val="000000"/>
        </w:rPr>
        <w:t>a payment of any kind is made to student’s account</w:t>
      </w:r>
    </w:p>
    <w:p w14:paraId="1F7AFAE5" w14:textId="3B3E1D81" w:rsidR="009751C1" w:rsidRPr="005F3FD3" w:rsidRDefault="00E91D16" w:rsidP="009F4537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5F3FD3">
        <w:rPr>
          <w:rFonts w:cstheme="minorHAnsi"/>
          <w:color w:val="000000"/>
        </w:rPr>
        <w:t>COO recommends and the Finance Committee approve</w:t>
      </w:r>
      <w:r w:rsidR="00DB37DA" w:rsidRPr="005F3FD3">
        <w:rPr>
          <w:rFonts w:cstheme="minorHAnsi"/>
          <w:color w:val="000000"/>
        </w:rPr>
        <w:t>s</w:t>
      </w:r>
      <w:r w:rsidRPr="005F3FD3">
        <w:rPr>
          <w:rFonts w:cstheme="minorHAnsi"/>
          <w:color w:val="000000"/>
        </w:rPr>
        <w:t xml:space="preserve"> sending </w:t>
      </w:r>
      <w:r w:rsidR="00DB37DA" w:rsidRPr="005F3FD3">
        <w:rPr>
          <w:rFonts w:cstheme="minorHAnsi"/>
          <w:color w:val="000000"/>
        </w:rPr>
        <w:t xml:space="preserve">past due tuition </w:t>
      </w:r>
      <w:r w:rsidRPr="005F3FD3">
        <w:rPr>
          <w:rFonts w:cstheme="minorHAnsi"/>
          <w:color w:val="000000"/>
        </w:rPr>
        <w:t xml:space="preserve">accounts to </w:t>
      </w:r>
      <w:r w:rsidR="00C16936" w:rsidRPr="005F3FD3">
        <w:rPr>
          <w:rFonts w:cstheme="minorHAnsi"/>
          <w:color w:val="000000"/>
        </w:rPr>
        <w:t xml:space="preserve">collection </w:t>
      </w:r>
      <w:r w:rsidR="00DB37DA" w:rsidRPr="005F3FD3">
        <w:rPr>
          <w:rFonts w:cstheme="minorHAnsi"/>
          <w:color w:val="000000"/>
        </w:rPr>
        <w:t>or providing a hardship exception for parents/caregivers unable to pay</w:t>
      </w:r>
    </w:p>
    <w:p w14:paraId="18D3DA8E" w14:textId="1310C788" w:rsidR="0072629E" w:rsidRPr="004937E2" w:rsidRDefault="0072629E" w:rsidP="004937E2">
      <w:pPr>
        <w:autoSpaceDE w:val="0"/>
        <w:autoSpaceDN w:val="0"/>
        <w:adjustRightInd w:val="0"/>
        <w:spacing w:before="120"/>
        <w:rPr>
          <w:rFonts w:asciiTheme="minorHAnsi" w:hAnsiTheme="minorHAnsi" w:cstheme="minorHAnsi"/>
          <w:b/>
          <w:color w:val="000000" w:themeColor="text1"/>
          <w:sz w:val="28"/>
          <w:szCs w:val="32"/>
        </w:rPr>
      </w:pPr>
      <w:r w:rsidRPr="004937E2">
        <w:rPr>
          <w:rFonts w:asciiTheme="minorHAnsi" w:hAnsiTheme="minorHAnsi" w:cstheme="minorHAnsi"/>
          <w:b/>
          <w:color w:val="000000" w:themeColor="text1"/>
          <w:sz w:val="28"/>
          <w:szCs w:val="32"/>
        </w:rPr>
        <w:t>Financial Operations Strategy</w:t>
      </w:r>
    </w:p>
    <w:p w14:paraId="533163CB" w14:textId="06F675A9" w:rsidR="00FB6A55" w:rsidRDefault="0072629E" w:rsidP="00FB6A55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Ballard Center’s Financial Operations Strategy is developed by the Finance Committee and approved by the Board of Directors. </w:t>
      </w:r>
      <w:r w:rsidR="00FB6A55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It will be reviewed annually and if changed will be presented to the Board of Directors in January along with the annual budget for approval. </w:t>
      </w:r>
    </w:p>
    <w:p w14:paraId="380C7A16" w14:textId="77777777" w:rsidR="005F3FD3" w:rsidRPr="005F3FD3" w:rsidRDefault="005F3FD3" w:rsidP="00FB6A55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081C714C" w14:textId="50E3C443" w:rsidR="002F57DB" w:rsidRPr="005F3FD3" w:rsidRDefault="00472A4D" w:rsidP="00B87C93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The purpose of the strategy is to maintain a reasonable balance in </w:t>
      </w:r>
      <w:r w:rsidR="00D31D8B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>the Ballard Center “</w:t>
      </w:r>
      <w:r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>Operations” bank account (which earns negligible interest</w:t>
      </w:r>
      <w:r w:rsidR="00FB6A55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income</w:t>
      </w:r>
      <w:r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) to cover current operating expenses </w:t>
      </w:r>
      <w:r w:rsidR="00D31D8B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while investing the </w:t>
      </w:r>
      <w:r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remainder in </w:t>
      </w:r>
      <w:r w:rsidR="00441B28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the </w:t>
      </w:r>
      <w:r w:rsidR="00D31D8B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>“</w:t>
      </w:r>
      <w:r w:rsidR="00441B28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>Ballard Center</w:t>
      </w:r>
      <w:r w:rsidR="001A57B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Investment</w:t>
      </w:r>
      <w:r w:rsidR="00441B28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FB6A55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>Fund</w:t>
      </w:r>
      <w:r w:rsidR="00D31D8B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>”</w:t>
      </w:r>
      <w:r w:rsidR="00441B28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managed</w:t>
      </w:r>
      <w:r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441B28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by </w:t>
      </w:r>
      <w:r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>Douglas County Community Foundation (DCCF)</w:t>
      </w:r>
      <w:r w:rsidR="00FB6A55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where it can earn significantly more income</w:t>
      </w:r>
      <w:r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</w:p>
    <w:p w14:paraId="3152C4CE" w14:textId="77777777" w:rsidR="002F57DB" w:rsidRPr="005F3FD3" w:rsidRDefault="002F57DB" w:rsidP="00B87C93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5CEB1A46" w14:textId="79E0404C" w:rsidR="00FB6A55" w:rsidRPr="005F3FD3" w:rsidRDefault="00A95224" w:rsidP="00B87C93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Background: </w:t>
      </w:r>
      <w:r w:rsidR="002F57DB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>Ballard Center relations with DCCF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began is 2006 when t</w:t>
      </w:r>
      <w:r w:rsidR="002F57DB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he Ballard Center Endowment </w:t>
      </w:r>
      <w:r w:rsidR="00FB6A55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>Fund</w:t>
      </w:r>
      <w:r w:rsidR="002F57DB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3C1C0C">
        <w:rPr>
          <w:rFonts w:asciiTheme="minorHAnsi" w:hAnsiTheme="minorHAnsi" w:cstheme="minorHAnsi"/>
          <w:color w:val="000000" w:themeColor="text1"/>
          <w:sz w:val="22"/>
          <w:szCs w:val="22"/>
        </w:rPr>
        <w:t>a</w:t>
      </w:r>
      <w:r w:rsidR="00FB6A55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t </w:t>
      </w:r>
      <w:r w:rsidR="003C1C0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was </w:t>
      </w:r>
      <w:r w:rsidR="001D5DC9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3C1C0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in</w:t>
      </w:r>
      <w:r w:rsidR="00F678C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itially funded </w:t>
      </w:r>
      <w:r w:rsidR="003C1C0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with a $40,000 donation from </w:t>
      </w:r>
      <w:r w:rsidR="001D5DC9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>Ms. Tensie Oldfather</w:t>
      </w:r>
      <w:r w:rsidR="003C1C0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r w:rsidR="00F678C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Annual draws on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endowment </w:t>
      </w:r>
      <w:r w:rsidR="00F678C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income through Dec 2019 </w:t>
      </w:r>
      <w:r w:rsidR="0066659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supported Ballard Center operations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through</w:t>
      </w:r>
      <w:r w:rsidR="0066659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very challenging times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66659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66659E" w:rsidRPr="00D247C8">
        <w:rPr>
          <w:rFonts w:asciiTheme="minorHAnsi" w:hAnsiTheme="minorHAnsi" w:cstheme="minorHAnsi"/>
          <w:color w:val="000000" w:themeColor="text1"/>
          <w:sz w:val="22"/>
          <w:szCs w:val="22"/>
        </w:rPr>
        <w:t>The</w:t>
      </w:r>
      <w:r w:rsidR="00FB6A55" w:rsidRPr="00D247C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2020 year-end balance </w:t>
      </w:r>
      <w:r w:rsidR="0066659E" w:rsidRPr="00D247C8">
        <w:rPr>
          <w:rFonts w:asciiTheme="minorHAnsi" w:hAnsiTheme="minorHAnsi" w:cstheme="minorHAnsi"/>
          <w:color w:val="000000" w:themeColor="text1"/>
          <w:sz w:val="22"/>
          <w:szCs w:val="22"/>
        </w:rPr>
        <w:t>was</w:t>
      </w:r>
      <w:r w:rsidR="002F57DB" w:rsidRPr="00D247C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$58,000</w:t>
      </w:r>
      <w:r w:rsidR="001D5DC9" w:rsidRPr="00D247C8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1D5DC9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DCCF </w:t>
      </w:r>
      <w:r w:rsidR="00E57E6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provides a range of grant opportunities each year and grants Ballard Center an average of $10,000-$20,000 annually. </w:t>
      </w:r>
      <w:r w:rsidR="00441B28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>While DCCF policy allows for 10 business days to process distribution</w:t>
      </w:r>
      <w:r w:rsidR="002F57DB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>s</w:t>
      </w:r>
      <w:r w:rsidR="00441B28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="002F57DB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>in practice</w:t>
      </w:r>
      <w:r w:rsidR="00D31D8B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>, DCCF</w:t>
      </w:r>
      <w:r w:rsidR="002F57DB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FB6A55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distributions </w:t>
      </w:r>
      <w:r w:rsidR="002F57DB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>are muc</w:t>
      </w:r>
      <w:r w:rsidR="00441B28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>h quicker.</w:t>
      </w:r>
      <w:r w:rsidR="00F678C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This funds availability contributed to the development of the Ballard Center Financial Strategy outlined below. </w:t>
      </w:r>
      <w:r w:rsidR="00441B28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586D14E8" w14:textId="77777777" w:rsidR="00FB6A55" w:rsidRPr="005F3FD3" w:rsidRDefault="00FB6A55" w:rsidP="00B87C93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65BA48A8" w14:textId="3F673388" w:rsidR="000C292A" w:rsidRPr="005F3FD3" w:rsidRDefault="00F678C9" w:rsidP="00B87C93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Ballard Center’s first</w:t>
      </w:r>
      <w:r w:rsidR="006D695F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993884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>Financial St</w:t>
      </w:r>
      <w:r w:rsidR="0072629E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rategy </w:t>
      </w:r>
      <w:r w:rsidR="006D695F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>(</w:t>
      </w:r>
      <w:r w:rsidR="0020415C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>approved in Jan</w:t>
      </w:r>
      <w:r w:rsidR="00D31D8B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>uary</w:t>
      </w:r>
      <w:r w:rsidR="0020415C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20</w:t>
      </w:r>
      <w:r w:rsidR="00881E9D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>2</w:t>
      </w:r>
      <w:r w:rsidR="0020415C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1)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is based on average monthly operating costs </w:t>
      </w:r>
      <w:r w:rsidR="005E19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held in </w:t>
      </w:r>
      <w:r w:rsidR="005E19B9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>Ballard Center “Operations” bank account</w:t>
      </w:r>
      <w:r w:rsidR="005E19B9">
        <w:rPr>
          <w:rFonts w:asciiTheme="minorHAnsi" w:hAnsiTheme="minorHAnsi" w:cstheme="minorHAnsi"/>
          <w:color w:val="000000" w:themeColor="text1"/>
          <w:sz w:val="22"/>
          <w:szCs w:val="22"/>
        </w:rPr>
        <w:t>s</w:t>
      </w:r>
      <w:r w:rsidR="005E19B9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and will</w:t>
      </w:r>
      <w:r w:rsidR="00D31D8B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key off </w:t>
      </w:r>
      <w:r w:rsidR="0072629E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>maintain</w:t>
      </w:r>
      <w:r w:rsidR="00FB6A55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>ing</w:t>
      </w:r>
      <w:r w:rsidR="0072629E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D31D8B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approximately </w:t>
      </w:r>
      <w:r w:rsidR="005E19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 </w:t>
      </w:r>
      <w:r w:rsidR="00D31D8B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>three (3) month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balance</w:t>
      </w:r>
      <w:r w:rsidR="005E19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r w:rsidR="006D695F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When the </w:t>
      </w:r>
      <w:r w:rsidR="005E19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“Operations” balance </w:t>
      </w:r>
      <w:r w:rsidR="006D695F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>exceed</w:t>
      </w:r>
      <w:r w:rsidR="005E19B9">
        <w:rPr>
          <w:rFonts w:asciiTheme="minorHAnsi" w:hAnsiTheme="minorHAnsi" w:cstheme="minorHAnsi"/>
          <w:color w:val="000000" w:themeColor="text1"/>
          <w:sz w:val="22"/>
          <w:szCs w:val="22"/>
        </w:rPr>
        <w:t>s</w:t>
      </w:r>
      <w:r w:rsidR="006D695F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four (</w:t>
      </w:r>
      <w:r w:rsidR="00441B28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>4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)</w:t>
      </w:r>
      <w:r w:rsidR="006D695F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month</w:t>
      </w:r>
      <w:r w:rsidR="005E19B9">
        <w:rPr>
          <w:rFonts w:asciiTheme="minorHAnsi" w:hAnsiTheme="minorHAnsi" w:cstheme="minorHAnsi"/>
          <w:color w:val="000000" w:themeColor="text1"/>
          <w:sz w:val="22"/>
          <w:szCs w:val="22"/>
        </w:rPr>
        <w:t>s</w:t>
      </w:r>
      <w:r w:rsidR="006D695F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the excess </w:t>
      </w:r>
      <w:r w:rsidR="00FB6A55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over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three (</w:t>
      </w:r>
      <w:r w:rsidR="00FB6A55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>3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)</w:t>
      </w:r>
      <w:r w:rsidR="000C292A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FB6A55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>month</w:t>
      </w:r>
      <w:r w:rsidR="005E19B9">
        <w:rPr>
          <w:rFonts w:asciiTheme="minorHAnsi" w:hAnsiTheme="minorHAnsi" w:cstheme="minorHAnsi"/>
          <w:color w:val="000000" w:themeColor="text1"/>
          <w:sz w:val="22"/>
          <w:szCs w:val="22"/>
        </w:rPr>
        <w:t>s</w:t>
      </w:r>
      <w:r w:rsidR="00FB6A55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6D695F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will be transferred to </w:t>
      </w:r>
      <w:r w:rsidR="00FB6A55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>the Bal</w:t>
      </w:r>
      <w:r w:rsidR="00D31D8B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>l</w:t>
      </w:r>
      <w:r w:rsidR="00FB6A55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ard Center </w:t>
      </w:r>
      <w:r w:rsidR="001A57B1">
        <w:rPr>
          <w:rFonts w:asciiTheme="minorHAnsi" w:hAnsiTheme="minorHAnsi" w:cstheme="minorHAnsi"/>
          <w:color w:val="000000" w:themeColor="text1"/>
          <w:sz w:val="22"/>
          <w:szCs w:val="22"/>
        </w:rPr>
        <w:t>Investment</w:t>
      </w:r>
      <w:r w:rsidR="00FB6A55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Fund at DCCF</w:t>
      </w:r>
      <w:r w:rsidR="006D695F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r w:rsidR="005E19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When the “Operations” balance </w:t>
      </w:r>
      <w:r w:rsidR="006D695F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falls below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two (2) </w:t>
      </w:r>
      <w:r w:rsidR="006D695F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>month</w:t>
      </w:r>
      <w:r w:rsidR="005E19B9">
        <w:rPr>
          <w:rFonts w:asciiTheme="minorHAnsi" w:hAnsiTheme="minorHAnsi" w:cstheme="minorHAnsi"/>
          <w:color w:val="000000" w:themeColor="text1"/>
          <w:sz w:val="22"/>
          <w:szCs w:val="22"/>
        </w:rPr>
        <w:t>s</w:t>
      </w:r>
      <w:r w:rsidR="00D31D8B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="006D695F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 transfer from </w:t>
      </w:r>
      <w:r w:rsidR="005E19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DCCF </w:t>
      </w:r>
      <w:r w:rsidR="006D695F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will be completed to </w:t>
      </w:r>
      <w:r w:rsidR="005E19B9">
        <w:rPr>
          <w:rFonts w:asciiTheme="minorHAnsi" w:hAnsiTheme="minorHAnsi" w:cstheme="minorHAnsi"/>
          <w:color w:val="000000" w:themeColor="text1"/>
          <w:sz w:val="22"/>
          <w:szCs w:val="22"/>
        </w:rPr>
        <w:t>return the “Operations” balance three (3) months</w:t>
      </w:r>
      <w:r w:rsidR="000C292A"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</w:p>
    <w:p w14:paraId="404099A7" w14:textId="77777777" w:rsidR="000C292A" w:rsidRPr="005F3FD3" w:rsidRDefault="000C292A" w:rsidP="00B87C93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59C4FEF3" w14:textId="5F998760" w:rsidR="000C292A" w:rsidRPr="005F3FD3" w:rsidRDefault="000C292A" w:rsidP="00B87C93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F3FD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In 2021, with $63,000 average monthly operating costs this means: </w:t>
      </w:r>
    </w:p>
    <w:p w14:paraId="6753D866" w14:textId="0A6BC1ED" w:rsidR="00CE2762" w:rsidRDefault="000C292A" w:rsidP="0091691A">
      <w:pPr>
        <w:pStyle w:val="ListParagraph"/>
        <w:numPr>
          <w:ilvl w:val="0"/>
          <w:numId w:val="23"/>
        </w:numPr>
        <w:rPr>
          <w:rFonts w:cstheme="minorHAnsi"/>
          <w:color w:val="000000" w:themeColor="text1"/>
        </w:rPr>
      </w:pPr>
      <w:r w:rsidRPr="00CE2762">
        <w:rPr>
          <w:rFonts w:cstheme="minorHAnsi"/>
          <w:color w:val="000000" w:themeColor="text1"/>
        </w:rPr>
        <w:t xml:space="preserve">When Ballard Center “Operations” </w:t>
      </w:r>
      <w:r w:rsidR="0066659E">
        <w:rPr>
          <w:rFonts w:cstheme="minorHAnsi"/>
          <w:color w:val="000000" w:themeColor="text1"/>
        </w:rPr>
        <w:t xml:space="preserve">end-of-month </w:t>
      </w:r>
      <w:r w:rsidRPr="00CE2762">
        <w:rPr>
          <w:rFonts w:cstheme="minorHAnsi"/>
          <w:color w:val="000000" w:themeColor="text1"/>
        </w:rPr>
        <w:t>bank accounts exceed $252,000, a transfer to the Ballard Center Reserve Fund at DCCF will be completed to bring our “Operations” bank accounts down to a balance of $189,000.</w:t>
      </w:r>
      <w:r w:rsidR="00CE2762" w:rsidRPr="00CE2762">
        <w:rPr>
          <w:rFonts w:cstheme="minorHAnsi"/>
          <w:color w:val="000000" w:themeColor="text1"/>
        </w:rPr>
        <w:t xml:space="preserve">  </w:t>
      </w:r>
    </w:p>
    <w:p w14:paraId="3F25466E" w14:textId="3B046823" w:rsidR="006D695F" w:rsidRPr="00CE2762" w:rsidRDefault="000C292A" w:rsidP="0091691A">
      <w:pPr>
        <w:pStyle w:val="ListParagraph"/>
        <w:numPr>
          <w:ilvl w:val="0"/>
          <w:numId w:val="23"/>
        </w:numPr>
        <w:rPr>
          <w:rFonts w:cstheme="minorHAnsi"/>
          <w:color w:val="000000" w:themeColor="text1"/>
        </w:rPr>
      </w:pPr>
      <w:r w:rsidRPr="00CE2762">
        <w:rPr>
          <w:rFonts w:cstheme="minorHAnsi"/>
          <w:color w:val="000000" w:themeColor="text1"/>
        </w:rPr>
        <w:t xml:space="preserve">When Ballard Center “Operations” </w:t>
      </w:r>
      <w:r w:rsidR="0066659E">
        <w:rPr>
          <w:rFonts w:cstheme="minorHAnsi"/>
          <w:color w:val="000000" w:themeColor="text1"/>
        </w:rPr>
        <w:t xml:space="preserve">end-of-month </w:t>
      </w:r>
      <w:r w:rsidRPr="00CE2762">
        <w:rPr>
          <w:rFonts w:cstheme="minorHAnsi"/>
          <w:color w:val="000000" w:themeColor="text1"/>
        </w:rPr>
        <w:t xml:space="preserve">bank accounts fall below a balance of $126,000 a transfer from the Ballard Center Reserve Fund at DCCF </w:t>
      </w:r>
      <w:r w:rsidR="005E19B9">
        <w:rPr>
          <w:rFonts w:cstheme="minorHAnsi"/>
          <w:color w:val="000000" w:themeColor="text1"/>
        </w:rPr>
        <w:t xml:space="preserve">will be completed </w:t>
      </w:r>
      <w:r w:rsidRPr="00CE2762">
        <w:rPr>
          <w:rFonts w:cstheme="minorHAnsi"/>
          <w:color w:val="000000" w:themeColor="text1"/>
        </w:rPr>
        <w:t xml:space="preserve">to </w:t>
      </w:r>
      <w:r w:rsidR="005E19B9">
        <w:rPr>
          <w:rFonts w:cstheme="minorHAnsi"/>
          <w:color w:val="000000" w:themeColor="text1"/>
        </w:rPr>
        <w:t>return</w:t>
      </w:r>
      <w:r w:rsidR="003376E1" w:rsidRPr="00CE2762">
        <w:rPr>
          <w:rFonts w:cstheme="minorHAnsi"/>
          <w:color w:val="000000" w:themeColor="text1"/>
        </w:rPr>
        <w:t xml:space="preserve"> the “Operations” bank accounts </w:t>
      </w:r>
      <w:r w:rsidR="005E19B9">
        <w:rPr>
          <w:rFonts w:cstheme="minorHAnsi"/>
          <w:color w:val="000000" w:themeColor="text1"/>
        </w:rPr>
        <w:t xml:space="preserve">balance </w:t>
      </w:r>
      <w:r w:rsidR="003376E1" w:rsidRPr="00CE2762">
        <w:rPr>
          <w:rFonts w:cstheme="minorHAnsi"/>
          <w:color w:val="000000" w:themeColor="text1"/>
        </w:rPr>
        <w:t>to $189,000</w:t>
      </w:r>
      <w:r w:rsidR="0066659E">
        <w:rPr>
          <w:rFonts w:cstheme="minorHAnsi"/>
          <w:color w:val="000000" w:themeColor="text1"/>
        </w:rPr>
        <w:t>.</w:t>
      </w:r>
      <w:r w:rsidRPr="00CE2762">
        <w:rPr>
          <w:rFonts w:cstheme="minorHAnsi"/>
          <w:color w:val="000000" w:themeColor="text1"/>
        </w:rPr>
        <w:t xml:space="preserve">  </w:t>
      </w:r>
      <w:r w:rsidR="006D695F" w:rsidRPr="00CE2762">
        <w:rPr>
          <w:rFonts w:cstheme="minorHAnsi"/>
          <w:color w:val="000000" w:themeColor="text1"/>
        </w:rPr>
        <w:t xml:space="preserve">   </w:t>
      </w:r>
    </w:p>
    <w:p w14:paraId="047C6B4F" w14:textId="34AD275E" w:rsidR="00337848" w:rsidRPr="00CE2762" w:rsidRDefault="00727475" w:rsidP="00B87C93">
      <w:pPr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As required by the funder or deemed best practices by the Finance Committee, the </w:t>
      </w:r>
      <w:r w:rsidR="00993884" w:rsidRPr="00CE276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Ballard Center will also maintain a separate bank account </w:t>
      </w:r>
      <w:r w:rsidR="00B87C93" w:rsidRPr="00CE2762">
        <w:rPr>
          <w:rFonts w:asciiTheme="minorHAnsi" w:hAnsiTheme="minorHAnsi" w:cstheme="minorHAnsi"/>
          <w:color w:val="000000" w:themeColor="text1"/>
          <w:sz w:val="22"/>
          <w:szCs w:val="22"/>
        </w:rPr>
        <w:t>used for “pass-through support” programs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, such as for rent and utility assistance</w:t>
      </w:r>
      <w:r w:rsidR="00B87C93" w:rsidRPr="00CE276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</w:p>
    <w:p w14:paraId="4424E228" w14:textId="4B096110" w:rsidR="004A2BF9" w:rsidRPr="004937E2" w:rsidRDefault="006E34E0" w:rsidP="004937E2">
      <w:pPr>
        <w:autoSpaceDE w:val="0"/>
        <w:autoSpaceDN w:val="0"/>
        <w:adjustRightInd w:val="0"/>
        <w:spacing w:before="120"/>
        <w:rPr>
          <w:rFonts w:asciiTheme="minorHAnsi" w:hAnsiTheme="minorHAnsi" w:cstheme="minorHAnsi"/>
          <w:b/>
          <w:color w:val="000000" w:themeColor="text1"/>
          <w:sz w:val="28"/>
          <w:szCs w:val="32"/>
        </w:rPr>
      </w:pPr>
      <w:r w:rsidRPr="004937E2">
        <w:rPr>
          <w:rFonts w:asciiTheme="minorHAnsi" w:hAnsiTheme="minorHAnsi" w:cstheme="minorHAnsi"/>
          <w:b/>
          <w:color w:val="000000" w:themeColor="text1"/>
          <w:sz w:val="28"/>
          <w:szCs w:val="32"/>
        </w:rPr>
        <w:t>Deposits</w:t>
      </w:r>
      <w:r w:rsidR="00EC07C9" w:rsidRPr="004937E2">
        <w:rPr>
          <w:rFonts w:asciiTheme="minorHAnsi" w:hAnsiTheme="minorHAnsi" w:cstheme="minorHAnsi"/>
          <w:b/>
          <w:color w:val="000000" w:themeColor="text1"/>
          <w:sz w:val="28"/>
          <w:szCs w:val="32"/>
        </w:rPr>
        <w:t xml:space="preserve"> and D</w:t>
      </w:r>
      <w:r w:rsidR="00E3610B" w:rsidRPr="004937E2">
        <w:rPr>
          <w:rFonts w:asciiTheme="minorHAnsi" w:hAnsiTheme="minorHAnsi" w:cstheme="minorHAnsi"/>
          <w:b/>
          <w:color w:val="000000" w:themeColor="text1"/>
          <w:sz w:val="28"/>
          <w:szCs w:val="32"/>
        </w:rPr>
        <w:t xml:space="preserve">onor </w:t>
      </w:r>
      <w:r w:rsidR="00EB7084" w:rsidRPr="004937E2">
        <w:rPr>
          <w:rFonts w:asciiTheme="minorHAnsi" w:hAnsiTheme="minorHAnsi" w:cstheme="minorHAnsi"/>
          <w:b/>
          <w:color w:val="000000" w:themeColor="text1"/>
          <w:sz w:val="28"/>
          <w:szCs w:val="32"/>
        </w:rPr>
        <w:t>Handling</w:t>
      </w:r>
      <w:r w:rsidR="004A2BF9" w:rsidRPr="004937E2">
        <w:rPr>
          <w:rFonts w:asciiTheme="minorHAnsi" w:hAnsiTheme="minorHAnsi" w:cstheme="minorHAnsi"/>
          <w:b/>
          <w:color w:val="000000" w:themeColor="text1"/>
          <w:sz w:val="28"/>
          <w:szCs w:val="32"/>
        </w:rPr>
        <w:t xml:space="preserve"> </w:t>
      </w:r>
    </w:p>
    <w:p w14:paraId="6729BD43" w14:textId="48C9F4B4" w:rsidR="00BD5F56" w:rsidRPr="00CE2762" w:rsidRDefault="006C11E0" w:rsidP="004A2BF9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CE2762">
        <w:rPr>
          <w:rFonts w:asciiTheme="minorHAnsi" w:hAnsiTheme="minorHAnsi" w:cstheme="minorHAnsi"/>
          <w:color w:val="000000"/>
          <w:sz w:val="22"/>
          <w:szCs w:val="22"/>
        </w:rPr>
        <w:t xml:space="preserve">The COO </w:t>
      </w:r>
      <w:r w:rsidR="00FD3019" w:rsidRPr="00CE2762">
        <w:rPr>
          <w:rFonts w:asciiTheme="minorHAnsi" w:hAnsiTheme="minorHAnsi" w:cstheme="minorHAnsi"/>
          <w:color w:val="000000"/>
          <w:sz w:val="22"/>
          <w:szCs w:val="22"/>
        </w:rPr>
        <w:t xml:space="preserve">prepares bank deposits from cash, </w:t>
      </w:r>
      <w:r w:rsidRPr="00CE2762">
        <w:rPr>
          <w:rFonts w:asciiTheme="minorHAnsi" w:hAnsiTheme="minorHAnsi" w:cstheme="minorHAnsi"/>
          <w:color w:val="000000"/>
          <w:sz w:val="22"/>
          <w:szCs w:val="22"/>
        </w:rPr>
        <w:t xml:space="preserve">checks, </w:t>
      </w:r>
      <w:r w:rsidR="00FD3019" w:rsidRPr="00CE2762">
        <w:rPr>
          <w:rFonts w:asciiTheme="minorHAnsi" w:hAnsiTheme="minorHAnsi" w:cstheme="minorHAnsi"/>
          <w:color w:val="000000"/>
          <w:sz w:val="22"/>
          <w:szCs w:val="22"/>
        </w:rPr>
        <w:t xml:space="preserve">or money orders. When cash is received, the COO and another staff member open the envelope, count the cash, and record the amount, the date and initial the envelop as a receipt. The COO </w:t>
      </w:r>
      <w:r w:rsidR="00C93AB7">
        <w:rPr>
          <w:rFonts w:asciiTheme="minorHAnsi" w:hAnsiTheme="minorHAnsi" w:cstheme="minorHAnsi"/>
          <w:color w:val="000000"/>
          <w:sz w:val="22"/>
          <w:szCs w:val="22"/>
        </w:rPr>
        <w:t xml:space="preserve">accounts for </w:t>
      </w:r>
      <w:r w:rsidR="00FD3019" w:rsidRPr="00CE2762">
        <w:rPr>
          <w:rFonts w:asciiTheme="minorHAnsi" w:hAnsiTheme="minorHAnsi" w:cstheme="minorHAnsi"/>
          <w:color w:val="000000"/>
          <w:sz w:val="22"/>
          <w:szCs w:val="22"/>
        </w:rPr>
        <w:t>online donations under a category, e.g., End of Year Appeal (received Nov-Jan), Chang</w:t>
      </w:r>
      <w:r w:rsidR="00AF66AE" w:rsidRPr="00CE2762">
        <w:rPr>
          <w:rFonts w:asciiTheme="minorHAnsi" w:hAnsiTheme="minorHAnsi" w:cstheme="minorHAnsi"/>
          <w:color w:val="000000"/>
          <w:sz w:val="22"/>
          <w:szCs w:val="22"/>
        </w:rPr>
        <w:t>ing</w:t>
      </w:r>
      <w:r w:rsidR="00FD3019" w:rsidRPr="00CE2762">
        <w:rPr>
          <w:rFonts w:asciiTheme="minorHAnsi" w:hAnsiTheme="minorHAnsi" w:cstheme="minorHAnsi"/>
          <w:color w:val="000000"/>
          <w:sz w:val="22"/>
          <w:szCs w:val="22"/>
        </w:rPr>
        <w:t xml:space="preserve"> Lives Gala, Giving Tuesday</w:t>
      </w:r>
      <w:r w:rsidR="00482F7E" w:rsidRPr="00CE2762">
        <w:rPr>
          <w:rFonts w:asciiTheme="minorHAnsi" w:hAnsiTheme="minorHAnsi" w:cstheme="minorHAnsi"/>
          <w:color w:val="000000"/>
          <w:sz w:val="22"/>
          <w:szCs w:val="22"/>
        </w:rPr>
        <w:t xml:space="preserve">, General Donation.  </w:t>
      </w:r>
    </w:p>
    <w:p w14:paraId="34BDB533" w14:textId="77777777" w:rsidR="00BD5F56" w:rsidRPr="00CE2762" w:rsidRDefault="00BD5F56" w:rsidP="004A2BF9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197A9BA2" w14:textId="057F8E6F" w:rsidR="00E3610B" w:rsidRPr="00CE2762" w:rsidRDefault="00872C8C" w:rsidP="00891955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CE2762">
        <w:rPr>
          <w:rFonts w:asciiTheme="minorHAnsi" w:hAnsiTheme="minorHAnsi" w:cstheme="minorHAnsi"/>
          <w:color w:val="000000"/>
          <w:sz w:val="22"/>
          <w:szCs w:val="22"/>
        </w:rPr>
        <w:t xml:space="preserve">The </w:t>
      </w:r>
      <w:r w:rsidR="00482F7E" w:rsidRPr="00CE2762">
        <w:rPr>
          <w:rFonts w:asciiTheme="minorHAnsi" w:hAnsiTheme="minorHAnsi" w:cstheme="minorHAnsi"/>
          <w:color w:val="000000"/>
          <w:sz w:val="22"/>
          <w:szCs w:val="22"/>
        </w:rPr>
        <w:t xml:space="preserve">COO </w:t>
      </w:r>
      <w:r w:rsidRPr="00CE2762">
        <w:rPr>
          <w:rFonts w:asciiTheme="minorHAnsi" w:hAnsiTheme="minorHAnsi" w:cstheme="minorHAnsi"/>
          <w:color w:val="000000"/>
          <w:sz w:val="22"/>
          <w:szCs w:val="22"/>
        </w:rPr>
        <w:t>o</w:t>
      </w:r>
      <w:r w:rsidR="002C67FB" w:rsidRPr="00CE2762">
        <w:rPr>
          <w:rFonts w:asciiTheme="minorHAnsi" w:hAnsiTheme="minorHAnsi" w:cstheme="minorHAnsi"/>
          <w:color w:val="000000"/>
          <w:sz w:val="22"/>
          <w:szCs w:val="22"/>
        </w:rPr>
        <w:t>pen</w:t>
      </w:r>
      <w:r w:rsidR="00482F7E" w:rsidRPr="00CE2762">
        <w:rPr>
          <w:rFonts w:asciiTheme="minorHAnsi" w:hAnsiTheme="minorHAnsi" w:cstheme="minorHAnsi"/>
          <w:color w:val="000000"/>
          <w:sz w:val="22"/>
          <w:szCs w:val="22"/>
        </w:rPr>
        <w:t>s</w:t>
      </w:r>
      <w:r w:rsidR="00222697" w:rsidRPr="00CE2762">
        <w:rPr>
          <w:rFonts w:asciiTheme="minorHAnsi" w:hAnsiTheme="minorHAnsi" w:cstheme="minorHAnsi"/>
          <w:color w:val="000000"/>
          <w:sz w:val="22"/>
          <w:szCs w:val="22"/>
        </w:rPr>
        <w:t xml:space="preserve"> the mail, </w:t>
      </w:r>
      <w:r w:rsidR="002C67FB" w:rsidRPr="00CE2762">
        <w:rPr>
          <w:rFonts w:asciiTheme="minorHAnsi" w:hAnsiTheme="minorHAnsi" w:cstheme="minorHAnsi"/>
          <w:color w:val="000000"/>
          <w:sz w:val="22"/>
          <w:szCs w:val="22"/>
        </w:rPr>
        <w:t xml:space="preserve">make </w:t>
      </w:r>
      <w:r w:rsidR="00E3610B" w:rsidRPr="00CE2762">
        <w:rPr>
          <w:rFonts w:asciiTheme="minorHAnsi" w:hAnsiTheme="minorHAnsi" w:cstheme="minorHAnsi"/>
          <w:color w:val="000000"/>
          <w:sz w:val="22"/>
          <w:szCs w:val="22"/>
        </w:rPr>
        <w:t xml:space="preserve">2 </w:t>
      </w:r>
      <w:r w:rsidR="002C67FB" w:rsidRPr="00CE2762">
        <w:rPr>
          <w:rFonts w:asciiTheme="minorHAnsi" w:hAnsiTheme="minorHAnsi" w:cstheme="minorHAnsi"/>
          <w:color w:val="000000"/>
          <w:sz w:val="22"/>
          <w:szCs w:val="22"/>
        </w:rPr>
        <w:t>copies of checks</w:t>
      </w:r>
      <w:r w:rsidR="00482F7E" w:rsidRPr="00CE2762">
        <w:rPr>
          <w:rFonts w:asciiTheme="minorHAnsi" w:hAnsiTheme="minorHAnsi" w:cstheme="minorHAnsi"/>
          <w:color w:val="000000"/>
          <w:sz w:val="22"/>
          <w:szCs w:val="22"/>
        </w:rPr>
        <w:t>, money orders</w:t>
      </w:r>
      <w:r w:rsidR="002C67FB" w:rsidRPr="00CE2762">
        <w:rPr>
          <w:rFonts w:asciiTheme="minorHAnsi" w:hAnsiTheme="minorHAnsi" w:cstheme="minorHAnsi"/>
          <w:color w:val="000000"/>
          <w:sz w:val="22"/>
          <w:szCs w:val="22"/>
        </w:rPr>
        <w:t xml:space="preserve"> and </w:t>
      </w:r>
      <w:r w:rsidR="00482F7E" w:rsidRPr="00CE2762">
        <w:rPr>
          <w:rFonts w:asciiTheme="minorHAnsi" w:hAnsiTheme="minorHAnsi" w:cstheme="minorHAnsi"/>
          <w:color w:val="000000"/>
          <w:sz w:val="22"/>
          <w:szCs w:val="22"/>
        </w:rPr>
        <w:t>cash receipts</w:t>
      </w:r>
      <w:r w:rsidR="002C67FB" w:rsidRPr="00CE2762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217753" w:rsidRPr="00CE2762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891955" w:rsidRPr="00CE2762">
        <w:rPr>
          <w:rFonts w:asciiTheme="minorHAnsi" w:hAnsiTheme="minorHAnsi" w:cstheme="minorHAnsi"/>
          <w:color w:val="000000"/>
          <w:sz w:val="22"/>
          <w:szCs w:val="22"/>
        </w:rPr>
        <w:t>The COO clearly documents copies of c</w:t>
      </w:r>
      <w:r w:rsidR="00E3610B" w:rsidRPr="00CE2762">
        <w:rPr>
          <w:rFonts w:asciiTheme="minorHAnsi" w:hAnsiTheme="minorHAnsi" w:cstheme="minorHAnsi"/>
          <w:color w:val="000000"/>
          <w:sz w:val="22"/>
          <w:szCs w:val="22"/>
        </w:rPr>
        <w:t>heck</w:t>
      </w:r>
      <w:r w:rsidR="00891955" w:rsidRPr="00CE2762">
        <w:rPr>
          <w:rFonts w:asciiTheme="minorHAnsi" w:hAnsiTheme="minorHAnsi" w:cstheme="minorHAnsi"/>
          <w:color w:val="000000"/>
          <w:sz w:val="22"/>
          <w:szCs w:val="22"/>
        </w:rPr>
        <w:t>s, cash receipts,</w:t>
      </w:r>
      <w:r w:rsidR="00217753" w:rsidRPr="00CE2762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482F7E" w:rsidRPr="00CE2762">
        <w:rPr>
          <w:rFonts w:asciiTheme="minorHAnsi" w:hAnsiTheme="minorHAnsi" w:cstheme="minorHAnsi"/>
          <w:color w:val="000000"/>
          <w:sz w:val="22"/>
          <w:szCs w:val="22"/>
        </w:rPr>
        <w:t xml:space="preserve">and </w:t>
      </w:r>
      <w:r w:rsidR="00891955" w:rsidRPr="00CE2762">
        <w:rPr>
          <w:rFonts w:asciiTheme="minorHAnsi" w:hAnsiTheme="minorHAnsi" w:cstheme="minorHAnsi"/>
          <w:color w:val="000000"/>
          <w:sz w:val="22"/>
          <w:szCs w:val="22"/>
        </w:rPr>
        <w:t>m</w:t>
      </w:r>
      <w:r w:rsidR="00482F7E" w:rsidRPr="00CE2762">
        <w:rPr>
          <w:rFonts w:asciiTheme="minorHAnsi" w:hAnsiTheme="minorHAnsi" w:cstheme="minorHAnsi"/>
          <w:color w:val="000000"/>
          <w:sz w:val="22"/>
          <w:szCs w:val="22"/>
        </w:rPr>
        <w:t xml:space="preserve">oney </w:t>
      </w:r>
      <w:r w:rsidR="00891955" w:rsidRPr="00CE2762">
        <w:rPr>
          <w:rFonts w:asciiTheme="minorHAnsi" w:hAnsiTheme="minorHAnsi" w:cstheme="minorHAnsi"/>
          <w:color w:val="000000"/>
          <w:sz w:val="22"/>
          <w:szCs w:val="22"/>
        </w:rPr>
        <w:t>o</w:t>
      </w:r>
      <w:r w:rsidR="00482F7E" w:rsidRPr="00CE2762">
        <w:rPr>
          <w:rFonts w:asciiTheme="minorHAnsi" w:hAnsiTheme="minorHAnsi" w:cstheme="minorHAnsi"/>
          <w:color w:val="000000"/>
          <w:sz w:val="22"/>
          <w:szCs w:val="22"/>
        </w:rPr>
        <w:t>rder</w:t>
      </w:r>
      <w:r w:rsidR="00891955" w:rsidRPr="00CE2762">
        <w:rPr>
          <w:rFonts w:asciiTheme="minorHAnsi" w:hAnsiTheme="minorHAnsi" w:cstheme="minorHAnsi"/>
          <w:color w:val="000000"/>
          <w:sz w:val="22"/>
          <w:szCs w:val="22"/>
        </w:rPr>
        <w:t xml:space="preserve">s with their income category e.g., tuition payments, restricted or unrestricted grants, </w:t>
      </w:r>
      <w:r w:rsidR="00E3610B" w:rsidRPr="00CE2762">
        <w:rPr>
          <w:rFonts w:asciiTheme="minorHAnsi" w:hAnsiTheme="minorHAnsi" w:cstheme="minorHAnsi"/>
          <w:color w:val="000000"/>
          <w:sz w:val="22"/>
          <w:szCs w:val="22"/>
        </w:rPr>
        <w:t>general donation, Rev It up</w:t>
      </w:r>
      <w:r w:rsidR="00891955" w:rsidRPr="00CE2762">
        <w:rPr>
          <w:rFonts w:asciiTheme="minorHAnsi" w:hAnsiTheme="minorHAnsi" w:cstheme="minorHAnsi"/>
          <w:color w:val="000000"/>
          <w:sz w:val="22"/>
          <w:szCs w:val="22"/>
        </w:rPr>
        <w:t>, Year End Appeal, etc. and records them in QuickBooks</w:t>
      </w:r>
      <w:r w:rsidR="00AF66AE" w:rsidRPr="00CE2762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AF66AE" w:rsidRPr="00CE2762">
        <w:rPr>
          <w:rFonts w:asciiTheme="minorHAnsi" w:hAnsiTheme="minorHAnsi" w:cstheme="minorHAnsi"/>
          <w:sz w:val="22"/>
          <w:szCs w:val="22"/>
        </w:rPr>
        <w:t xml:space="preserve"> </w:t>
      </w:r>
      <w:r w:rsidR="00AF66AE" w:rsidRPr="00CE2762">
        <w:rPr>
          <w:rFonts w:asciiTheme="minorHAnsi" w:hAnsiTheme="minorHAnsi" w:cstheme="minorHAnsi"/>
          <w:color w:val="000000"/>
          <w:sz w:val="22"/>
          <w:szCs w:val="22"/>
        </w:rPr>
        <w:t xml:space="preserve">The </w:t>
      </w:r>
      <w:r w:rsidR="00AF66AE" w:rsidRPr="00CE2762">
        <w:rPr>
          <w:rFonts w:asciiTheme="minorHAnsi" w:hAnsiTheme="minorHAnsi" w:cstheme="minorHAnsi"/>
          <w:color w:val="000000"/>
          <w:sz w:val="22"/>
          <w:szCs w:val="22"/>
        </w:rPr>
        <w:lastRenderedPageBreak/>
        <w:t xml:space="preserve">COO passes all donation receipts to the </w:t>
      </w:r>
      <w:r w:rsidR="003C30B3">
        <w:rPr>
          <w:rFonts w:asciiTheme="minorHAnsi" w:hAnsiTheme="minorHAnsi" w:cstheme="minorHAnsi"/>
          <w:color w:val="000000"/>
          <w:sz w:val="22"/>
          <w:szCs w:val="22"/>
        </w:rPr>
        <w:t xml:space="preserve">Director of </w:t>
      </w:r>
      <w:r w:rsidR="00E27665">
        <w:rPr>
          <w:rFonts w:asciiTheme="minorHAnsi" w:hAnsiTheme="minorHAnsi" w:cstheme="minorHAnsi"/>
          <w:color w:val="000000"/>
          <w:sz w:val="22"/>
          <w:szCs w:val="22"/>
        </w:rPr>
        <w:t xml:space="preserve">Development </w:t>
      </w:r>
      <w:r w:rsidR="003C30B3">
        <w:rPr>
          <w:rFonts w:asciiTheme="minorHAnsi" w:hAnsiTheme="minorHAnsi" w:cstheme="minorHAnsi"/>
          <w:color w:val="000000"/>
          <w:sz w:val="22"/>
          <w:szCs w:val="22"/>
        </w:rPr>
        <w:t>and Programs</w:t>
      </w:r>
      <w:r w:rsidR="00AF66AE" w:rsidRPr="00CE2762">
        <w:rPr>
          <w:rFonts w:asciiTheme="minorHAnsi" w:hAnsiTheme="minorHAnsi" w:cstheme="minorHAnsi"/>
          <w:color w:val="000000"/>
          <w:sz w:val="22"/>
          <w:szCs w:val="22"/>
        </w:rPr>
        <w:t xml:space="preserve"> (D</w:t>
      </w:r>
      <w:r w:rsidR="00E27665">
        <w:rPr>
          <w:rFonts w:asciiTheme="minorHAnsi" w:hAnsiTheme="minorHAnsi" w:cstheme="minorHAnsi"/>
          <w:color w:val="000000"/>
          <w:sz w:val="22"/>
          <w:szCs w:val="22"/>
        </w:rPr>
        <w:t>D</w:t>
      </w:r>
      <w:r w:rsidR="003C30B3">
        <w:rPr>
          <w:rFonts w:asciiTheme="minorHAnsi" w:hAnsiTheme="minorHAnsi" w:cstheme="minorHAnsi"/>
          <w:color w:val="000000"/>
          <w:sz w:val="22"/>
          <w:szCs w:val="22"/>
        </w:rPr>
        <w:t>P</w:t>
      </w:r>
      <w:r w:rsidR="00AF66AE" w:rsidRPr="00CE2762">
        <w:rPr>
          <w:rFonts w:asciiTheme="minorHAnsi" w:hAnsiTheme="minorHAnsi" w:cstheme="minorHAnsi"/>
          <w:color w:val="000000"/>
          <w:sz w:val="22"/>
          <w:szCs w:val="22"/>
        </w:rPr>
        <w:t xml:space="preserve">) who enters them in the </w:t>
      </w:r>
      <w:proofErr w:type="spellStart"/>
      <w:r w:rsidR="00AF66AE" w:rsidRPr="00CE2762">
        <w:rPr>
          <w:rFonts w:asciiTheme="minorHAnsi" w:hAnsiTheme="minorHAnsi" w:cstheme="minorHAnsi"/>
          <w:color w:val="000000"/>
          <w:sz w:val="22"/>
          <w:szCs w:val="22"/>
        </w:rPr>
        <w:t>Eleo</w:t>
      </w:r>
      <w:proofErr w:type="spellEnd"/>
      <w:r w:rsidR="00AF66AE" w:rsidRPr="00CE2762">
        <w:rPr>
          <w:rFonts w:asciiTheme="minorHAnsi" w:hAnsiTheme="minorHAnsi" w:cstheme="minorHAnsi"/>
          <w:color w:val="000000"/>
          <w:sz w:val="22"/>
          <w:szCs w:val="22"/>
        </w:rPr>
        <w:t xml:space="preserve"> Donor Database that tracks individual donations made by check, cash, or online payments.   </w:t>
      </w:r>
    </w:p>
    <w:p w14:paraId="202E837E" w14:textId="7C82A9E3" w:rsidR="00BB7145" w:rsidRPr="00CE2762" w:rsidRDefault="00891955" w:rsidP="00D546C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CE2762">
        <w:rPr>
          <w:rFonts w:cstheme="minorHAnsi"/>
          <w:color w:val="000000"/>
        </w:rPr>
        <w:t>D</w:t>
      </w:r>
      <w:r w:rsidR="00E27665">
        <w:rPr>
          <w:rFonts w:cstheme="minorHAnsi"/>
          <w:color w:val="000000"/>
        </w:rPr>
        <w:t>D</w:t>
      </w:r>
      <w:r w:rsidR="003C30B3">
        <w:rPr>
          <w:rFonts w:cstheme="minorHAnsi"/>
          <w:color w:val="000000"/>
        </w:rPr>
        <w:t xml:space="preserve">P </w:t>
      </w:r>
      <w:r w:rsidR="00AF66AE" w:rsidRPr="00CE2762">
        <w:rPr>
          <w:rFonts w:cstheme="minorHAnsi"/>
          <w:color w:val="000000"/>
        </w:rPr>
        <w:t xml:space="preserve">uses </w:t>
      </w:r>
      <w:r w:rsidRPr="00CE2762">
        <w:rPr>
          <w:rFonts w:cstheme="minorHAnsi"/>
          <w:color w:val="000000"/>
        </w:rPr>
        <w:t xml:space="preserve">one copy to </w:t>
      </w:r>
      <w:r w:rsidR="00AF66AE" w:rsidRPr="00CE2762">
        <w:rPr>
          <w:rFonts w:cstheme="minorHAnsi"/>
          <w:color w:val="000000"/>
        </w:rPr>
        <w:t>prepare</w:t>
      </w:r>
      <w:r w:rsidRPr="00CE2762">
        <w:rPr>
          <w:rFonts w:cstheme="minorHAnsi"/>
          <w:color w:val="000000"/>
        </w:rPr>
        <w:t xml:space="preserve"> tax letter</w:t>
      </w:r>
      <w:r w:rsidR="00AF66AE" w:rsidRPr="00CE2762">
        <w:rPr>
          <w:rFonts w:cstheme="minorHAnsi"/>
          <w:color w:val="000000"/>
        </w:rPr>
        <w:t xml:space="preserve"> and files in annual donor binder</w:t>
      </w:r>
      <w:r w:rsidRPr="00CE2762">
        <w:rPr>
          <w:rFonts w:cstheme="minorHAnsi"/>
          <w:color w:val="000000"/>
        </w:rPr>
        <w:t>.</w:t>
      </w:r>
    </w:p>
    <w:p w14:paraId="337729A1" w14:textId="25EA1DA8" w:rsidR="00EF2448" w:rsidRPr="00CE2762" w:rsidRDefault="00027099" w:rsidP="00C85B1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COO will make b</w:t>
      </w:r>
      <w:r w:rsidR="00222697" w:rsidRPr="00CE2762">
        <w:rPr>
          <w:rFonts w:cstheme="minorHAnsi"/>
          <w:color w:val="000000"/>
        </w:rPr>
        <w:t xml:space="preserve">ank deposits </w:t>
      </w:r>
      <w:r w:rsidR="00EF2448" w:rsidRPr="00CE2762">
        <w:rPr>
          <w:rFonts w:cstheme="minorHAnsi"/>
          <w:color w:val="000000"/>
        </w:rPr>
        <w:t xml:space="preserve">within 2 days of </w:t>
      </w:r>
      <w:r w:rsidR="008954F1" w:rsidRPr="00CE2762">
        <w:rPr>
          <w:rFonts w:cstheme="minorHAnsi"/>
          <w:color w:val="000000"/>
        </w:rPr>
        <w:t>receipt</w:t>
      </w:r>
      <w:r>
        <w:rPr>
          <w:rFonts w:cstheme="minorHAnsi"/>
          <w:color w:val="000000"/>
        </w:rPr>
        <w:t xml:space="preserve"> and </w:t>
      </w:r>
      <w:r w:rsidR="00AF66AE" w:rsidRPr="00CE2762">
        <w:rPr>
          <w:rFonts w:cstheme="minorHAnsi"/>
          <w:color w:val="000000"/>
        </w:rPr>
        <w:t>posts deposit in QuickBooks. A</w:t>
      </w:r>
      <w:r w:rsidR="00217753" w:rsidRPr="00CE2762">
        <w:rPr>
          <w:rFonts w:cstheme="minorHAnsi"/>
          <w:color w:val="000000"/>
        </w:rPr>
        <w:t xml:space="preserve"> copy of the deposit slip </w:t>
      </w:r>
      <w:r w:rsidR="00AF66AE" w:rsidRPr="00CE2762">
        <w:rPr>
          <w:rFonts w:cstheme="minorHAnsi"/>
          <w:color w:val="000000"/>
        </w:rPr>
        <w:t xml:space="preserve">is attached to copies of receipts associated with that deposit and filed by month. </w:t>
      </w:r>
    </w:p>
    <w:p w14:paraId="6A3110F3" w14:textId="77777777" w:rsidR="00222697" w:rsidRPr="004937E2" w:rsidRDefault="00222697" w:rsidP="004937E2">
      <w:pPr>
        <w:autoSpaceDE w:val="0"/>
        <w:autoSpaceDN w:val="0"/>
        <w:adjustRightInd w:val="0"/>
        <w:spacing w:before="120"/>
        <w:rPr>
          <w:rFonts w:asciiTheme="minorHAnsi" w:hAnsiTheme="minorHAnsi" w:cstheme="minorHAnsi"/>
          <w:b/>
          <w:color w:val="000000" w:themeColor="text1"/>
          <w:sz w:val="28"/>
          <w:szCs w:val="32"/>
        </w:rPr>
      </w:pPr>
      <w:r w:rsidRPr="004937E2">
        <w:rPr>
          <w:rFonts w:asciiTheme="minorHAnsi" w:hAnsiTheme="minorHAnsi" w:cstheme="minorHAnsi"/>
          <w:b/>
          <w:color w:val="000000" w:themeColor="text1"/>
          <w:sz w:val="28"/>
          <w:szCs w:val="32"/>
        </w:rPr>
        <w:t>Invoice Approval &amp; Processing</w:t>
      </w:r>
    </w:p>
    <w:p w14:paraId="191318EF" w14:textId="77777777" w:rsidR="00FD1B2B" w:rsidRPr="00DE2065" w:rsidRDefault="00FD1B2B" w:rsidP="00FD1B2B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TE5617A68t00" w:hAnsi="TTE5617A68t00" w:cs="TTE5617A68t00"/>
          <w:color w:val="000000"/>
        </w:rPr>
      </w:pPr>
      <w:r>
        <w:rPr>
          <w:rFonts w:cstheme="minorHAnsi"/>
          <w:color w:val="000000"/>
        </w:rPr>
        <w:t xml:space="preserve">Ballard Center uses a single </w:t>
      </w:r>
      <w:r w:rsidRPr="00CE2762">
        <w:rPr>
          <w:rFonts w:cstheme="minorHAnsi"/>
          <w:color w:val="000000"/>
        </w:rPr>
        <w:t>credit card</w:t>
      </w:r>
      <w:r>
        <w:rPr>
          <w:rFonts w:cstheme="minorHAnsi"/>
          <w:color w:val="000000"/>
        </w:rPr>
        <w:t xml:space="preserve"> with a $5,000 credit line, issued in the name of “CEO and Ballard Center.” </w:t>
      </w:r>
    </w:p>
    <w:p w14:paraId="776421E6" w14:textId="55A1A52B" w:rsidR="00073D5A" w:rsidRPr="00CE2762" w:rsidRDefault="0066659E" w:rsidP="00C85B14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The COO </w:t>
      </w:r>
      <w:r w:rsidRPr="00CE2762">
        <w:rPr>
          <w:rFonts w:cstheme="minorHAnsi"/>
          <w:color w:val="000000"/>
        </w:rPr>
        <w:t>open</w:t>
      </w:r>
      <w:r>
        <w:rPr>
          <w:rFonts w:cstheme="minorHAnsi"/>
          <w:color w:val="000000"/>
        </w:rPr>
        <w:t>s and</w:t>
      </w:r>
      <w:r w:rsidRPr="00CE2762">
        <w:rPr>
          <w:rFonts w:cstheme="minorHAnsi"/>
          <w:color w:val="000000"/>
        </w:rPr>
        <w:t xml:space="preserve"> review</w:t>
      </w:r>
      <w:r>
        <w:rPr>
          <w:rFonts w:cstheme="minorHAnsi"/>
          <w:color w:val="000000"/>
        </w:rPr>
        <w:t>s i</w:t>
      </w:r>
      <w:r w:rsidR="00073D5A" w:rsidRPr="00CE2762">
        <w:rPr>
          <w:rFonts w:cstheme="minorHAnsi"/>
          <w:color w:val="000000"/>
        </w:rPr>
        <w:t>nvoices and bills.</w:t>
      </w:r>
      <w:r w:rsidR="00AF66AE" w:rsidRPr="00CE2762">
        <w:rPr>
          <w:rFonts w:cstheme="minorHAnsi"/>
          <w:color w:val="000000"/>
        </w:rPr>
        <w:t xml:space="preserve"> </w:t>
      </w:r>
      <w:r w:rsidR="00027099">
        <w:rPr>
          <w:rFonts w:cstheme="minorHAnsi"/>
          <w:color w:val="000000"/>
        </w:rPr>
        <w:t>The CEO reviews u</w:t>
      </w:r>
      <w:r w:rsidR="00AF66AE" w:rsidRPr="00CE2762">
        <w:rPr>
          <w:rFonts w:cstheme="minorHAnsi"/>
          <w:color w:val="000000"/>
        </w:rPr>
        <w:t>nusual amounts</w:t>
      </w:r>
      <w:r w:rsidR="00027099">
        <w:rPr>
          <w:rFonts w:cstheme="minorHAnsi"/>
          <w:color w:val="000000"/>
        </w:rPr>
        <w:t xml:space="preserve"> (e.g., bill that exceeds the norm)</w:t>
      </w:r>
      <w:r w:rsidR="00AF66AE" w:rsidRPr="00CE2762">
        <w:rPr>
          <w:rFonts w:cstheme="minorHAnsi"/>
          <w:color w:val="000000"/>
        </w:rPr>
        <w:t xml:space="preserve">. </w:t>
      </w:r>
    </w:p>
    <w:p w14:paraId="43FC2CFE" w14:textId="5F624F04" w:rsidR="00AF66AE" w:rsidRPr="00CE2762" w:rsidRDefault="00027099" w:rsidP="00C85B14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Most purchases are made with the </w:t>
      </w:r>
      <w:r w:rsidRPr="00CE2762">
        <w:rPr>
          <w:rFonts w:cstheme="minorHAnsi"/>
          <w:color w:val="000000"/>
        </w:rPr>
        <w:t xml:space="preserve">Ballard </w:t>
      </w:r>
      <w:r>
        <w:rPr>
          <w:rFonts w:cstheme="minorHAnsi"/>
          <w:color w:val="000000"/>
        </w:rPr>
        <w:t xml:space="preserve">Center </w:t>
      </w:r>
      <w:r w:rsidRPr="00CE2762">
        <w:rPr>
          <w:rFonts w:cstheme="minorHAnsi"/>
          <w:color w:val="000000"/>
        </w:rPr>
        <w:t xml:space="preserve">debit card </w:t>
      </w:r>
      <w:r>
        <w:rPr>
          <w:rFonts w:cstheme="minorHAnsi"/>
          <w:color w:val="000000"/>
        </w:rPr>
        <w:t xml:space="preserve">(typically groceries) </w:t>
      </w:r>
      <w:r w:rsidR="00E94CA7">
        <w:rPr>
          <w:rFonts w:cstheme="minorHAnsi"/>
          <w:color w:val="000000"/>
        </w:rPr>
        <w:t>or</w:t>
      </w:r>
      <w:r w:rsidRPr="00CE2762">
        <w:rPr>
          <w:rFonts w:cstheme="minorHAnsi"/>
          <w:color w:val="000000"/>
        </w:rPr>
        <w:t xml:space="preserve"> credit card </w:t>
      </w:r>
      <w:r>
        <w:rPr>
          <w:rFonts w:cstheme="minorHAnsi"/>
          <w:color w:val="000000"/>
        </w:rPr>
        <w:t xml:space="preserve">(typically online purchases) </w:t>
      </w:r>
      <w:r w:rsidR="00E94CA7">
        <w:rPr>
          <w:rFonts w:cstheme="minorHAnsi"/>
          <w:color w:val="000000"/>
        </w:rPr>
        <w:t xml:space="preserve">and </w:t>
      </w:r>
      <w:r w:rsidR="00A87399" w:rsidRPr="00CE2762">
        <w:rPr>
          <w:rFonts w:cstheme="minorHAnsi"/>
          <w:color w:val="000000"/>
        </w:rPr>
        <w:t xml:space="preserve">submit receipts to the COO. </w:t>
      </w:r>
      <w:r w:rsidR="00526919">
        <w:rPr>
          <w:rFonts w:cstheme="minorHAnsi"/>
          <w:color w:val="000000"/>
        </w:rPr>
        <w:t>The COO reimburses receipts by check when staff make purchases with personal funds</w:t>
      </w:r>
      <w:r w:rsidR="00FD1B2B">
        <w:rPr>
          <w:rFonts w:cstheme="minorHAnsi"/>
          <w:color w:val="000000"/>
        </w:rPr>
        <w:t>.</w:t>
      </w:r>
      <w:r w:rsidR="00526919">
        <w:rPr>
          <w:rFonts w:cstheme="minorHAnsi"/>
          <w:color w:val="000000"/>
        </w:rPr>
        <w:t xml:space="preserve"> </w:t>
      </w:r>
      <w:r w:rsidR="00A87399" w:rsidRPr="00CE2762">
        <w:rPr>
          <w:rFonts w:cstheme="minorHAnsi"/>
          <w:color w:val="000000"/>
        </w:rPr>
        <w:t xml:space="preserve"> </w:t>
      </w:r>
    </w:p>
    <w:p w14:paraId="51409A76" w14:textId="0CB03808" w:rsidR="00073D5A" w:rsidRPr="00CE2762" w:rsidRDefault="00F55336" w:rsidP="00073D5A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In QuickBooks, the COO </w:t>
      </w:r>
      <w:r w:rsidR="00073D5A" w:rsidRPr="00CE2762">
        <w:rPr>
          <w:rFonts w:cstheme="minorHAnsi"/>
          <w:color w:val="000000"/>
        </w:rPr>
        <w:t>enter</w:t>
      </w:r>
      <w:r>
        <w:rPr>
          <w:rFonts w:cstheme="minorHAnsi"/>
          <w:color w:val="000000"/>
        </w:rPr>
        <w:t>s the invoice, codes it (e.g., food, office supplies), assigns it to an account (e.g. a named grant, emergency services, etc.), makes the</w:t>
      </w:r>
      <w:r w:rsidR="00073D5A" w:rsidRPr="00CE2762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payment by ACH transfer or c</w:t>
      </w:r>
      <w:r w:rsidR="00073D5A" w:rsidRPr="00CE2762">
        <w:rPr>
          <w:rFonts w:cstheme="minorHAnsi"/>
          <w:color w:val="000000"/>
        </w:rPr>
        <w:t>heck</w:t>
      </w:r>
      <w:r w:rsidR="00FD1B2B">
        <w:rPr>
          <w:rFonts w:cstheme="minorHAnsi"/>
          <w:color w:val="000000"/>
        </w:rPr>
        <w:t>.</w:t>
      </w:r>
      <w:r>
        <w:rPr>
          <w:rFonts w:cstheme="minorHAnsi"/>
          <w:color w:val="000000"/>
        </w:rPr>
        <w:t xml:space="preserve">   </w:t>
      </w:r>
      <w:r w:rsidR="00AF66AE" w:rsidRPr="00CE2762">
        <w:rPr>
          <w:rFonts w:cstheme="minorHAnsi"/>
          <w:color w:val="000000"/>
        </w:rPr>
        <w:t xml:space="preserve"> </w:t>
      </w:r>
    </w:p>
    <w:p w14:paraId="0018E90E" w14:textId="28928A77" w:rsidR="0045185A" w:rsidRDefault="00DE2065" w:rsidP="00073D5A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</w:rPr>
      </w:pPr>
      <w:r w:rsidRPr="00CE2762">
        <w:rPr>
          <w:rFonts w:cstheme="minorHAnsi"/>
          <w:color w:val="000000"/>
        </w:rPr>
        <w:t xml:space="preserve">Checks over </w:t>
      </w:r>
      <w:r w:rsidR="00E372C5" w:rsidRPr="0045185A">
        <w:rPr>
          <w:rFonts w:cstheme="minorHAnsi"/>
          <w:color w:val="000000"/>
        </w:rPr>
        <w:t>$</w:t>
      </w:r>
      <w:r w:rsidR="00AF66AE" w:rsidRPr="0045185A">
        <w:rPr>
          <w:rFonts w:cstheme="minorHAnsi"/>
          <w:color w:val="000000"/>
        </w:rPr>
        <w:t>3</w:t>
      </w:r>
      <w:r w:rsidRPr="0045185A">
        <w:rPr>
          <w:rFonts w:cstheme="minorHAnsi"/>
          <w:color w:val="000000"/>
        </w:rPr>
        <w:t>,000.00</w:t>
      </w:r>
      <w:r w:rsidRPr="00CE2762">
        <w:rPr>
          <w:rFonts w:cstheme="minorHAnsi"/>
          <w:color w:val="000000"/>
        </w:rPr>
        <w:t xml:space="preserve"> require two signatures</w:t>
      </w:r>
      <w:r w:rsidR="005352A8" w:rsidRPr="00CE2762">
        <w:rPr>
          <w:rFonts w:cstheme="minorHAnsi"/>
          <w:color w:val="000000"/>
        </w:rPr>
        <w:t xml:space="preserve"> </w:t>
      </w:r>
      <w:r w:rsidR="0045185A">
        <w:rPr>
          <w:rFonts w:cstheme="minorHAnsi"/>
          <w:color w:val="000000"/>
        </w:rPr>
        <w:t>(CEO, COO, Board Chair, or Treasurer) except</w:t>
      </w:r>
      <w:r w:rsidR="0045185A">
        <w:rPr>
          <w:rFonts w:cstheme="minorHAnsi"/>
          <w:color w:val="000000" w:themeColor="text1"/>
        </w:rPr>
        <w:t>:</w:t>
      </w:r>
    </w:p>
    <w:p w14:paraId="582068EF" w14:textId="52C89087" w:rsidR="0045185A" w:rsidRDefault="0045185A" w:rsidP="0045185A">
      <w:pPr>
        <w:pStyle w:val="ListParagraph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1080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Grant </w:t>
      </w:r>
      <w:r w:rsidR="005352A8" w:rsidRPr="0045185A">
        <w:rPr>
          <w:rFonts w:cstheme="minorHAnsi"/>
          <w:color w:val="000000" w:themeColor="text1"/>
        </w:rPr>
        <w:t>expenses documented in grant compliance documents</w:t>
      </w:r>
      <w:r w:rsidR="00FD1B2B">
        <w:rPr>
          <w:rFonts w:cstheme="minorHAnsi"/>
          <w:color w:val="000000" w:themeColor="text1"/>
        </w:rPr>
        <w:t xml:space="preserve"> </w:t>
      </w:r>
    </w:p>
    <w:p w14:paraId="3672753D" w14:textId="54EB9305" w:rsidR="00DE2065" w:rsidRPr="0045185A" w:rsidRDefault="0045185A" w:rsidP="0045185A">
      <w:pPr>
        <w:pStyle w:val="ListParagraph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1080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Monthly credit card bill that includes multiple</w:t>
      </w:r>
      <w:r w:rsidR="00AF66AE" w:rsidRPr="0045185A">
        <w:rPr>
          <w:rFonts w:cstheme="minorHAnsi"/>
          <w:color w:val="000000" w:themeColor="text1"/>
        </w:rPr>
        <w:t xml:space="preserve"> small approved expenditures</w:t>
      </w:r>
    </w:p>
    <w:p w14:paraId="60086CDD" w14:textId="4228418B" w:rsidR="00222697" w:rsidRPr="00CE2762" w:rsidRDefault="0045185A" w:rsidP="00073D5A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COO files </w:t>
      </w:r>
      <w:r w:rsidR="00222697" w:rsidRPr="00CE2762">
        <w:rPr>
          <w:rFonts w:cstheme="minorHAnsi"/>
          <w:color w:val="000000"/>
        </w:rPr>
        <w:t xml:space="preserve">all </w:t>
      </w:r>
      <w:r>
        <w:rPr>
          <w:rFonts w:cstheme="minorHAnsi"/>
          <w:color w:val="000000"/>
        </w:rPr>
        <w:t xml:space="preserve">paid </w:t>
      </w:r>
      <w:r w:rsidR="00222697" w:rsidRPr="00CE2762">
        <w:rPr>
          <w:rFonts w:cstheme="minorHAnsi"/>
          <w:color w:val="000000"/>
        </w:rPr>
        <w:t>invo</w:t>
      </w:r>
      <w:r w:rsidR="00073D5A" w:rsidRPr="00CE2762">
        <w:rPr>
          <w:rFonts w:cstheme="minorHAnsi"/>
          <w:color w:val="000000"/>
        </w:rPr>
        <w:t>ices for a minimum o</w:t>
      </w:r>
      <w:r w:rsidR="00AF66AE" w:rsidRPr="00CE2762">
        <w:rPr>
          <w:rFonts w:cstheme="minorHAnsi"/>
          <w:color w:val="000000"/>
        </w:rPr>
        <w:t>f</w:t>
      </w:r>
      <w:r w:rsidR="00073D5A" w:rsidRPr="00CE2762">
        <w:rPr>
          <w:rFonts w:cstheme="minorHAnsi"/>
          <w:color w:val="000000"/>
        </w:rPr>
        <w:t xml:space="preserve"> </w:t>
      </w:r>
      <w:r w:rsidR="00C93AB7">
        <w:rPr>
          <w:rFonts w:cstheme="minorHAnsi"/>
          <w:color w:val="000000"/>
        </w:rPr>
        <w:t>five</w:t>
      </w:r>
      <w:r w:rsidR="00073D5A" w:rsidRPr="00CE2762">
        <w:rPr>
          <w:rFonts w:cstheme="minorHAnsi"/>
          <w:color w:val="000000"/>
        </w:rPr>
        <w:t xml:space="preserve"> years</w:t>
      </w:r>
      <w:r w:rsidR="00FD1B2B">
        <w:rPr>
          <w:rFonts w:cstheme="minorHAnsi"/>
          <w:color w:val="000000"/>
        </w:rPr>
        <w:t>.</w:t>
      </w:r>
    </w:p>
    <w:p w14:paraId="6CE50CA0" w14:textId="00372E37" w:rsidR="00EC07C9" w:rsidRPr="004937E2" w:rsidRDefault="00243970" w:rsidP="006C7336">
      <w:pPr>
        <w:autoSpaceDE w:val="0"/>
        <w:autoSpaceDN w:val="0"/>
        <w:adjustRightInd w:val="0"/>
        <w:spacing w:before="120"/>
        <w:rPr>
          <w:rFonts w:asciiTheme="minorHAnsi" w:hAnsiTheme="minorHAnsi" w:cstheme="minorHAnsi"/>
          <w:b/>
          <w:color w:val="000000" w:themeColor="text1"/>
          <w:sz w:val="28"/>
          <w:szCs w:val="32"/>
        </w:rPr>
      </w:pPr>
      <w:r w:rsidRPr="004937E2">
        <w:rPr>
          <w:rFonts w:asciiTheme="minorHAnsi" w:hAnsiTheme="minorHAnsi" w:cstheme="minorHAnsi"/>
          <w:b/>
          <w:color w:val="000000" w:themeColor="text1"/>
          <w:sz w:val="28"/>
          <w:szCs w:val="32"/>
        </w:rPr>
        <w:t>Payroll</w:t>
      </w:r>
      <w:r w:rsidR="005352A8" w:rsidRPr="004937E2">
        <w:rPr>
          <w:rFonts w:asciiTheme="minorHAnsi" w:hAnsiTheme="minorHAnsi" w:cstheme="minorHAnsi"/>
          <w:b/>
          <w:color w:val="000000" w:themeColor="text1"/>
          <w:sz w:val="28"/>
          <w:szCs w:val="32"/>
        </w:rPr>
        <w:t xml:space="preserve"> </w:t>
      </w:r>
    </w:p>
    <w:p w14:paraId="7EBECFA5" w14:textId="3C0BC51B" w:rsidR="00243970" w:rsidRPr="004937E2" w:rsidRDefault="00243970" w:rsidP="004937E2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CE2762">
        <w:rPr>
          <w:rFonts w:cstheme="minorHAnsi"/>
          <w:color w:val="000000"/>
        </w:rPr>
        <w:t xml:space="preserve">Payroll is processed </w:t>
      </w:r>
      <w:r w:rsidR="00FD1B2B">
        <w:rPr>
          <w:rFonts w:cstheme="minorHAnsi"/>
          <w:color w:val="000000"/>
        </w:rPr>
        <w:t>semi-</w:t>
      </w:r>
      <w:r w:rsidRPr="00CE2762">
        <w:rPr>
          <w:rFonts w:cstheme="minorHAnsi"/>
          <w:color w:val="000000"/>
        </w:rPr>
        <w:t>monthly</w:t>
      </w:r>
      <w:r w:rsidR="00A87399" w:rsidRPr="00CE2762">
        <w:rPr>
          <w:rFonts w:cstheme="minorHAnsi"/>
          <w:color w:val="000000"/>
        </w:rPr>
        <w:t xml:space="preserve"> with all employees paid through direct deposit</w:t>
      </w:r>
      <w:r w:rsidRPr="00CE2762">
        <w:rPr>
          <w:rFonts w:cstheme="minorHAnsi"/>
          <w:color w:val="000000"/>
        </w:rPr>
        <w:t>.</w:t>
      </w:r>
      <w:r w:rsidR="00A87399" w:rsidRPr="00CE2762">
        <w:rPr>
          <w:rFonts w:cstheme="minorHAnsi"/>
          <w:color w:val="000000"/>
        </w:rPr>
        <w:t xml:space="preserve"> The COO pulls timecards for hourly staff from Brightwheel, confirms use of </w:t>
      </w:r>
      <w:r w:rsidR="00FD1B2B">
        <w:rPr>
          <w:rFonts w:cstheme="minorHAnsi"/>
          <w:color w:val="000000"/>
        </w:rPr>
        <w:t>Paid Time Off (</w:t>
      </w:r>
      <w:r w:rsidR="00A87399" w:rsidRPr="00CE2762">
        <w:rPr>
          <w:rFonts w:cstheme="minorHAnsi"/>
          <w:color w:val="000000"/>
        </w:rPr>
        <w:t>PTO</w:t>
      </w:r>
      <w:r w:rsidR="00FD1B2B">
        <w:rPr>
          <w:rFonts w:cstheme="minorHAnsi"/>
          <w:color w:val="000000"/>
        </w:rPr>
        <w:t>)</w:t>
      </w:r>
      <w:r w:rsidR="00A87399" w:rsidRPr="00CE2762">
        <w:rPr>
          <w:rFonts w:cstheme="minorHAnsi"/>
          <w:color w:val="000000"/>
        </w:rPr>
        <w:t xml:space="preserve"> </w:t>
      </w:r>
      <w:r w:rsidR="00FD1B2B">
        <w:rPr>
          <w:rFonts w:cstheme="minorHAnsi"/>
          <w:color w:val="000000"/>
        </w:rPr>
        <w:t xml:space="preserve">for full-time staff and Holiday Pay </w:t>
      </w:r>
      <w:r w:rsidR="00A87399" w:rsidRPr="00CE2762">
        <w:rPr>
          <w:rFonts w:cstheme="minorHAnsi"/>
          <w:color w:val="000000"/>
        </w:rPr>
        <w:t xml:space="preserve">for </w:t>
      </w:r>
      <w:r w:rsidR="00FD1B2B">
        <w:rPr>
          <w:rFonts w:cstheme="minorHAnsi"/>
          <w:color w:val="000000"/>
        </w:rPr>
        <w:t>all</w:t>
      </w:r>
      <w:r w:rsidR="00A87399" w:rsidRPr="00CE2762">
        <w:rPr>
          <w:rFonts w:cstheme="minorHAnsi"/>
          <w:color w:val="000000"/>
        </w:rPr>
        <w:t xml:space="preserve"> staff</w:t>
      </w:r>
      <w:r w:rsidR="00FD1B2B">
        <w:rPr>
          <w:rFonts w:cstheme="minorHAnsi"/>
          <w:color w:val="000000"/>
        </w:rPr>
        <w:t>,</w:t>
      </w:r>
      <w:r w:rsidR="00A87399" w:rsidRPr="00CE2762">
        <w:rPr>
          <w:rFonts w:cstheme="minorHAnsi"/>
          <w:color w:val="000000"/>
        </w:rPr>
        <w:t xml:space="preserve"> </w:t>
      </w:r>
      <w:r w:rsidR="004760D5">
        <w:rPr>
          <w:rFonts w:cstheme="minorHAnsi"/>
          <w:color w:val="000000"/>
        </w:rPr>
        <w:t xml:space="preserve">makes pay increase adjustments as needed </w:t>
      </w:r>
      <w:r w:rsidR="00A87399" w:rsidRPr="00CE2762">
        <w:rPr>
          <w:rFonts w:cstheme="minorHAnsi"/>
          <w:color w:val="000000"/>
        </w:rPr>
        <w:t xml:space="preserve">and prepares payroll through Quick Books. The </w:t>
      </w:r>
      <w:r w:rsidR="00FD1B2B">
        <w:rPr>
          <w:rFonts w:cstheme="minorHAnsi"/>
          <w:color w:val="000000"/>
        </w:rPr>
        <w:t>CEO</w:t>
      </w:r>
      <w:r w:rsidR="00A87399" w:rsidRPr="00CE2762">
        <w:rPr>
          <w:rFonts w:cstheme="minorHAnsi"/>
          <w:color w:val="000000"/>
        </w:rPr>
        <w:t xml:space="preserve"> approves each payroll.</w:t>
      </w:r>
    </w:p>
    <w:p w14:paraId="7930DBAF" w14:textId="23FD89E1" w:rsidR="009C1FC7" w:rsidRPr="004760D5" w:rsidRDefault="004760D5" w:rsidP="006C7336">
      <w:pPr>
        <w:autoSpaceDE w:val="0"/>
        <w:autoSpaceDN w:val="0"/>
        <w:adjustRightInd w:val="0"/>
        <w:spacing w:before="120"/>
        <w:rPr>
          <w:rFonts w:asciiTheme="minorHAnsi" w:hAnsiTheme="minorHAnsi" w:cstheme="minorHAnsi"/>
          <w:b/>
          <w:color w:val="000000" w:themeColor="text1"/>
          <w:sz w:val="28"/>
          <w:szCs w:val="32"/>
        </w:rPr>
      </w:pPr>
      <w:r>
        <w:rPr>
          <w:rFonts w:asciiTheme="minorHAnsi" w:hAnsiTheme="minorHAnsi" w:cstheme="minorHAnsi"/>
          <w:b/>
          <w:color w:val="000000" w:themeColor="text1"/>
          <w:sz w:val="28"/>
          <w:szCs w:val="32"/>
        </w:rPr>
        <w:t xml:space="preserve">Financial Reports </w:t>
      </w:r>
    </w:p>
    <w:p w14:paraId="74C358FD" w14:textId="77777777" w:rsidR="00C43FA9" w:rsidRDefault="004760D5" w:rsidP="00C43FA9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C43FA9">
        <w:rPr>
          <w:rFonts w:asciiTheme="minorHAnsi" w:hAnsiTheme="minorHAnsi" w:cstheme="minorHAnsi"/>
          <w:color w:val="000000"/>
          <w:sz w:val="22"/>
          <w:szCs w:val="22"/>
        </w:rPr>
        <w:t>The Roark Group Accountant</w:t>
      </w:r>
      <w:r w:rsidR="00C43FA9">
        <w:rPr>
          <w:rFonts w:asciiTheme="minorHAnsi" w:hAnsiTheme="minorHAnsi" w:cstheme="minorHAnsi"/>
          <w:color w:val="000000"/>
          <w:sz w:val="22"/>
          <w:szCs w:val="22"/>
        </w:rPr>
        <w:t>:</w:t>
      </w:r>
    </w:p>
    <w:p w14:paraId="6A9A06E6" w14:textId="77777777" w:rsidR="008A0CEC" w:rsidRDefault="00C43FA9" w:rsidP="008A0CEC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cstheme="minorHAnsi"/>
          <w:color w:val="000000"/>
        </w:rPr>
      </w:pPr>
      <w:r>
        <w:rPr>
          <w:rFonts w:cstheme="minorHAnsi"/>
          <w:color w:val="000000"/>
        </w:rPr>
        <w:t>P</w:t>
      </w:r>
      <w:r w:rsidR="004760D5" w:rsidRPr="00C43FA9">
        <w:rPr>
          <w:rFonts w:cstheme="minorHAnsi"/>
          <w:color w:val="000000"/>
        </w:rPr>
        <w:t>repares the monthly bank reconciliation</w:t>
      </w:r>
    </w:p>
    <w:p w14:paraId="3232BEA0" w14:textId="1EF9A775" w:rsidR="00C43FA9" w:rsidRPr="008A0CEC" w:rsidRDefault="00C43FA9" w:rsidP="008A0CEC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cstheme="minorHAnsi"/>
          <w:color w:val="000000"/>
        </w:rPr>
      </w:pPr>
      <w:r w:rsidRPr="008A0CEC">
        <w:rPr>
          <w:rFonts w:cstheme="minorHAnsi"/>
          <w:color w:val="000000"/>
        </w:rPr>
        <w:t>C</w:t>
      </w:r>
      <w:r w:rsidR="00897594" w:rsidRPr="008A0CEC">
        <w:rPr>
          <w:rFonts w:cstheme="minorHAnsi"/>
          <w:color w:val="000000"/>
        </w:rPr>
        <w:t>reat</w:t>
      </w:r>
      <w:r w:rsidRPr="008A0CEC">
        <w:rPr>
          <w:rFonts w:cstheme="minorHAnsi"/>
          <w:color w:val="000000"/>
        </w:rPr>
        <w:t>es</w:t>
      </w:r>
      <w:r w:rsidR="00897594" w:rsidRPr="008A0CEC">
        <w:rPr>
          <w:rFonts w:cstheme="minorHAnsi"/>
          <w:color w:val="000000"/>
        </w:rPr>
        <w:t xml:space="preserve"> and post</w:t>
      </w:r>
      <w:r w:rsidRPr="008A0CEC">
        <w:rPr>
          <w:rFonts w:cstheme="minorHAnsi"/>
          <w:color w:val="000000"/>
        </w:rPr>
        <w:t>s</w:t>
      </w:r>
      <w:r w:rsidR="00897594" w:rsidRPr="008A0CEC">
        <w:rPr>
          <w:rFonts w:cstheme="minorHAnsi"/>
          <w:color w:val="000000"/>
        </w:rPr>
        <w:t xml:space="preserve"> Journal Entries including</w:t>
      </w:r>
      <w:r w:rsidRPr="008A0CEC">
        <w:rPr>
          <w:rFonts w:cstheme="minorHAnsi"/>
          <w:color w:val="000000"/>
        </w:rPr>
        <w:t xml:space="preserve"> </w:t>
      </w:r>
    </w:p>
    <w:p w14:paraId="65DD6F37" w14:textId="068A8217" w:rsidR="009C1FC7" w:rsidRPr="00C43FA9" w:rsidRDefault="008A0CEC" w:rsidP="008A0CEC">
      <w:pPr>
        <w:pStyle w:val="ListParagraph"/>
        <w:numPr>
          <w:ilvl w:val="2"/>
          <w:numId w:val="10"/>
        </w:numPr>
        <w:autoSpaceDE w:val="0"/>
        <w:autoSpaceDN w:val="0"/>
        <w:adjustRightInd w:val="0"/>
        <w:spacing w:after="0" w:line="240" w:lineRule="auto"/>
        <w:ind w:left="1440" w:hanging="180"/>
        <w:rPr>
          <w:rFonts w:cstheme="minorHAnsi"/>
          <w:color w:val="000000"/>
        </w:rPr>
      </w:pPr>
      <w:r>
        <w:rPr>
          <w:rFonts w:cstheme="minorHAnsi"/>
          <w:color w:val="000000"/>
        </w:rPr>
        <w:t>P</w:t>
      </w:r>
      <w:r w:rsidR="00897594" w:rsidRPr="00C43FA9">
        <w:rPr>
          <w:rFonts w:cstheme="minorHAnsi"/>
          <w:color w:val="000000"/>
        </w:rPr>
        <w:t>ledges entered when made but are paid later</w:t>
      </w:r>
      <w:r w:rsidR="00C43FA9">
        <w:rPr>
          <w:rFonts w:cstheme="minorHAnsi"/>
          <w:color w:val="000000"/>
        </w:rPr>
        <w:t xml:space="preserve">  </w:t>
      </w:r>
      <w:r w:rsidR="00897594" w:rsidRPr="00C43FA9">
        <w:rPr>
          <w:rFonts w:cstheme="minorHAnsi"/>
          <w:color w:val="000000"/>
        </w:rPr>
        <w:t xml:space="preserve">    </w:t>
      </w:r>
    </w:p>
    <w:p w14:paraId="6449F896" w14:textId="0C96100D" w:rsidR="005C64D0" w:rsidRPr="00C43FA9" w:rsidRDefault="005C64D0" w:rsidP="008A0CEC">
      <w:pPr>
        <w:pStyle w:val="ListParagraph"/>
        <w:numPr>
          <w:ilvl w:val="2"/>
          <w:numId w:val="10"/>
        </w:numPr>
        <w:autoSpaceDE w:val="0"/>
        <w:autoSpaceDN w:val="0"/>
        <w:adjustRightInd w:val="0"/>
        <w:spacing w:after="0" w:line="240" w:lineRule="auto"/>
        <w:ind w:left="1440" w:hanging="180"/>
        <w:rPr>
          <w:rFonts w:cstheme="minorHAnsi"/>
          <w:color w:val="000000"/>
        </w:rPr>
      </w:pPr>
      <w:r w:rsidRPr="00C43FA9">
        <w:rPr>
          <w:rFonts w:cstheme="minorHAnsi"/>
          <w:color w:val="000000"/>
        </w:rPr>
        <w:t>Reconciliation of bad debts and liability accounts</w:t>
      </w:r>
    </w:p>
    <w:p w14:paraId="5C4AD239" w14:textId="12DCC47A" w:rsidR="009C1FC7" w:rsidRPr="00C43FA9" w:rsidRDefault="008A0CEC" w:rsidP="009C1FC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P</w:t>
      </w:r>
      <w:r w:rsidR="00E65B11" w:rsidRPr="00C43FA9">
        <w:rPr>
          <w:rFonts w:cstheme="minorHAnsi"/>
          <w:color w:val="000000"/>
        </w:rPr>
        <w:t xml:space="preserve">repares monthly report for </w:t>
      </w:r>
      <w:r w:rsidR="003E19E8" w:rsidRPr="00C43FA9">
        <w:rPr>
          <w:rFonts w:cstheme="minorHAnsi"/>
          <w:color w:val="000000"/>
        </w:rPr>
        <w:t>Financ</w:t>
      </w:r>
      <w:r w:rsidR="005C64D0" w:rsidRPr="00C43FA9">
        <w:rPr>
          <w:rFonts w:cstheme="minorHAnsi"/>
          <w:color w:val="000000"/>
        </w:rPr>
        <w:t>e</w:t>
      </w:r>
      <w:r w:rsidR="00E65B11" w:rsidRPr="00C43FA9">
        <w:rPr>
          <w:rFonts w:cstheme="minorHAnsi"/>
          <w:color w:val="000000"/>
        </w:rPr>
        <w:t xml:space="preserve"> </w:t>
      </w:r>
      <w:r w:rsidR="003E19E8" w:rsidRPr="00C43FA9">
        <w:rPr>
          <w:rFonts w:cstheme="minorHAnsi"/>
          <w:color w:val="000000"/>
        </w:rPr>
        <w:t>Committee</w:t>
      </w:r>
      <w:r w:rsidR="005C64D0" w:rsidRPr="00C43FA9">
        <w:rPr>
          <w:rFonts w:cstheme="minorHAnsi"/>
          <w:color w:val="000000"/>
        </w:rPr>
        <w:t>. The COO reviews draft report and clarifies entries with Accountant prior to distribution</w:t>
      </w:r>
      <w:r w:rsidR="00157615" w:rsidRPr="00C43FA9">
        <w:rPr>
          <w:rFonts w:cstheme="minorHAnsi"/>
          <w:color w:val="000000"/>
        </w:rPr>
        <w:t xml:space="preserve"> to the Committee</w:t>
      </w:r>
      <w:r w:rsidR="005C64D0" w:rsidRPr="00C43FA9">
        <w:rPr>
          <w:rFonts w:cstheme="minorHAnsi"/>
          <w:color w:val="000000"/>
        </w:rPr>
        <w:t xml:space="preserve">  </w:t>
      </w:r>
    </w:p>
    <w:p w14:paraId="12F9324E" w14:textId="12F82AF4" w:rsidR="00E65B11" w:rsidRPr="008A0CEC" w:rsidRDefault="008A0CEC" w:rsidP="008A0CE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P</w:t>
      </w:r>
      <w:r w:rsidR="00C43FA9" w:rsidRPr="00C43FA9">
        <w:rPr>
          <w:rFonts w:cstheme="minorHAnsi"/>
          <w:color w:val="000000"/>
        </w:rPr>
        <w:t>repare</w:t>
      </w:r>
      <w:r>
        <w:rPr>
          <w:rFonts w:cstheme="minorHAnsi"/>
          <w:color w:val="000000"/>
        </w:rPr>
        <w:t>s</w:t>
      </w:r>
      <w:r w:rsidR="00C43FA9" w:rsidRPr="00C43FA9">
        <w:rPr>
          <w:rFonts w:cstheme="minorHAnsi"/>
          <w:color w:val="000000"/>
        </w:rPr>
        <w:t xml:space="preserve"> compiled year</w:t>
      </w:r>
      <w:r>
        <w:rPr>
          <w:rFonts w:cstheme="minorHAnsi"/>
          <w:color w:val="000000"/>
        </w:rPr>
        <w:t>-</w:t>
      </w:r>
      <w:r w:rsidR="00C43FA9" w:rsidRPr="00C43FA9">
        <w:rPr>
          <w:rFonts w:cstheme="minorHAnsi"/>
          <w:color w:val="000000"/>
        </w:rPr>
        <w:t>end financial statements and the Form 990</w:t>
      </w:r>
      <w:bookmarkStart w:id="0" w:name="_Hlk99532124"/>
      <w:r w:rsidR="00E65B11" w:rsidRPr="008A0CEC">
        <w:rPr>
          <w:rFonts w:cstheme="minorHAnsi"/>
          <w:color w:val="000000"/>
        </w:rPr>
        <w:t xml:space="preserve"> </w:t>
      </w:r>
      <w:bookmarkEnd w:id="0"/>
    </w:p>
    <w:p w14:paraId="512B86FD" w14:textId="77777777" w:rsidR="009C1FC7" w:rsidRPr="004760D5" w:rsidRDefault="009C1FC7" w:rsidP="006C7336">
      <w:pPr>
        <w:autoSpaceDE w:val="0"/>
        <w:autoSpaceDN w:val="0"/>
        <w:adjustRightInd w:val="0"/>
        <w:spacing w:before="120"/>
        <w:rPr>
          <w:rFonts w:asciiTheme="minorHAnsi" w:hAnsiTheme="minorHAnsi" w:cstheme="minorHAnsi"/>
          <w:b/>
          <w:color w:val="000000" w:themeColor="text1"/>
          <w:sz w:val="28"/>
          <w:szCs w:val="32"/>
        </w:rPr>
      </w:pPr>
      <w:r w:rsidRPr="004760D5">
        <w:rPr>
          <w:rFonts w:asciiTheme="minorHAnsi" w:hAnsiTheme="minorHAnsi" w:cstheme="minorHAnsi"/>
          <w:b/>
          <w:color w:val="000000" w:themeColor="text1"/>
          <w:sz w:val="28"/>
          <w:szCs w:val="32"/>
        </w:rPr>
        <w:t>Recordkeeping</w:t>
      </w:r>
    </w:p>
    <w:p w14:paraId="0DE67C51" w14:textId="5291377A" w:rsidR="009C1FC7" w:rsidRPr="004760D5" w:rsidRDefault="00CD3130" w:rsidP="009C1FC7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4760D5">
        <w:rPr>
          <w:rFonts w:cstheme="minorHAnsi"/>
          <w:color w:val="000000"/>
        </w:rPr>
        <w:t xml:space="preserve">Documents </w:t>
      </w:r>
      <w:r w:rsidR="006C7336" w:rsidRPr="004760D5">
        <w:rPr>
          <w:rFonts w:cstheme="minorHAnsi"/>
          <w:color w:val="000000"/>
        </w:rPr>
        <w:t>will be</w:t>
      </w:r>
      <w:r w:rsidRPr="004760D5">
        <w:rPr>
          <w:rFonts w:cstheme="minorHAnsi"/>
          <w:color w:val="000000"/>
        </w:rPr>
        <w:t xml:space="preserve"> retained 5</w:t>
      </w:r>
      <w:r w:rsidR="004A2BF9" w:rsidRPr="004760D5">
        <w:rPr>
          <w:rFonts w:cstheme="minorHAnsi"/>
          <w:color w:val="000000"/>
        </w:rPr>
        <w:t xml:space="preserve"> years</w:t>
      </w:r>
      <w:r w:rsidRPr="004760D5">
        <w:rPr>
          <w:rFonts w:cstheme="minorHAnsi"/>
          <w:color w:val="000000"/>
        </w:rPr>
        <w:t xml:space="preserve">; except tax returns, which </w:t>
      </w:r>
      <w:r w:rsidR="006C7336" w:rsidRPr="004760D5">
        <w:rPr>
          <w:rFonts w:cstheme="minorHAnsi"/>
          <w:color w:val="000000"/>
        </w:rPr>
        <w:t>will be retained</w:t>
      </w:r>
      <w:r w:rsidRPr="004760D5">
        <w:rPr>
          <w:rFonts w:cstheme="minorHAnsi"/>
          <w:color w:val="000000"/>
        </w:rPr>
        <w:t xml:space="preserve"> 7 years.</w:t>
      </w:r>
    </w:p>
    <w:p w14:paraId="2830E73D" w14:textId="7BF93609" w:rsidR="006C7336" w:rsidRPr="004760D5" w:rsidRDefault="006C7336" w:rsidP="004760D5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sectPr w:rsidR="006C7336" w:rsidRPr="004760D5" w:rsidSect="004937E2">
      <w:footerReference w:type="default" r:id="rId8"/>
      <w:pgSz w:w="12240" w:h="15840"/>
      <w:pgMar w:top="720" w:right="864" w:bottom="864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23E53" w14:textId="77777777" w:rsidR="00FB43FD" w:rsidRDefault="00FB43FD" w:rsidP="00177D31">
      <w:r>
        <w:separator/>
      </w:r>
    </w:p>
  </w:endnote>
  <w:endnote w:type="continuationSeparator" w:id="0">
    <w:p w14:paraId="37B70473" w14:textId="77777777" w:rsidR="00FB43FD" w:rsidRDefault="00FB43FD" w:rsidP="00177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TE5617A68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615F5" w14:textId="72B82CE9" w:rsidR="00177D31" w:rsidRPr="00177D31" w:rsidRDefault="001A57B1">
    <w:pPr>
      <w:pStyle w:val="Footer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April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4F25D9" w14:textId="77777777" w:rsidR="00FB43FD" w:rsidRDefault="00FB43FD" w:rsidP="00177D31">
      <w:r>
        <w:separator/>
      </w:r>
    </w:p>
  </w:footnote>
  <w:footnote w:type="continuationSeparator" w:id="0">
    <w:p w14:paraId="1DE0041E" w14:textId="77777777" w:rsidR="00FB43FD" w:rsidRDefault="00FB43FD" w:rsidP="00177D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17842"/>
    <w:multiLevelType w:val="hybridMultilevel"/>
    <w:tmpl w:val="AD10B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F7353"/>
    <w:multiLevelType w:val="hybridMultilevel"/>
    <w:tmpl w:val="FEBE7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094BA5"/>
    <w:multiLevelType w:val="hybridMultilevel"/>
    <w:tmpl w:val="8C66C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1151FF"/>
    <w:multiLevelType w:val="hybridMultilevel"/>
    <w:tmpl w:val="B7A6F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B643B"/>
    <w:multiLevelType w:val="hybridMultilevel"/>
    <w:tmpl w:val="8DDCB6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2D2710"/>
    <w:multiLevelType w:val="hybridMultilevel"/>
    <w:tmpl w:val="2FE83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285438"/>
    <w:multiLevelType w:val="hybridMultilevel"/>
    <w:tmpl w:val="68C02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724F97"/>
    <w:multiLevelType w:val="hybridMultilevel"/>
    <w:tmpl w:val="5A087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284EC1"/>
    <w:multiLevelType w:val="hybridMultilevel"/>
    <w:tmpl w:val="30FED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D710F8"/>
    <w:multiLevelType w:val="hybridMultilevel"/>
    <w:tmpl w:val="66264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F4627B"/>
    <w:multiLevelType w:val="hybridMultilevel"/>
    <w:tmpl w:val="942E3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2F333A"/>
    <w:multiLevelType w:val="hybridMultilevel"/>
    <w:tmpl w:val="13C4A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9D0A79"/>
    <w:multiLevelType w:val="hybridMultilevel"/>
    <w:tmpl w:val="C636A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A23EEB"/>
    <w:multiLevelType w:val="hybridMultilevel"/>
    <w:tmpl w:val="E084C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8B4CFF"/>
    <w:multiLevelType w:val="hybridMultilevel"/>
    <w:tmpl w:val="1B747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C50DB0"/>
    <w:multiLevelType w:val="hybridMultilevel"/>
    <w:tmpl w:val="C51EB32C"/>
    <w:lvl w:ilvl="0" w:tplc="6E007CB6">
      <w:numFmt w:val="bullet"/>
      <w:lvlText w:val=""/>
      <w:lvlJc w:val="left"/>
      <w:pPr>
        <w:ind w:left="720" w:hanging="360"/>
      </w:pPr>
      <w:rPr>
        <w:rFonts w:ascii="Symbol" w:eastAsiaTheme="minorHAnsi" w:hAnsi="Symbol" w:cs="TTE5617A68t00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007420"/>
    <w:multiLevelType w:val="hybridMultilevel"/>
    <w:tmpl w:val="7004A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6F1229"/>
    <w:multiLevelType w:val="hybridMultilevel"/>
    <w:tmpl w:val="A1D26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B3456A"/>
    <w:multiLevelType w:val="hybridMultilevel"/>
    <w:tmpl w:val="1B084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1A2F0E"/>
    <w:multiLevelType w:val="hybridMultilevel"/>
    <w:tmpl w:val="E46A41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DB13D0"/>
    <w:multiLevelType w:val="hybridMultilevel"/>
    <w:tmpl w:val="7F6603C6"/>
    <w:lvl w:ilvl="0" w:tplc="6E007CB6">
      <w:numFmt w:val="bullet"/>
      <w:lvlText w:val=""/>
      <w:lvlJc w:val="left"/>
      <w:pPr>
        <w:ind w:left="720" w:hanging="360"/>
      </w:pPr>
      <w:rPr>
        <w:rFonts w:ascii="Symbol" w:eastAsiaTheme="minorHAnsi" w:hAnsi="Symbol" w:cs="TTE5617A68t00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EE65FC"/>
    <w:multiLevelType w:val="hybridMultilevel"/>
    <w:tmpl w:val="E0CA3B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F673A6"/>
    <w:multiLevelType w:val="hybridMultilevel"/>
    <w:tmpl w:val="2C5C3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0"/>
  </w:num>
  <w:num w:numId="3">
    <w:abstractNumId w:val="18"/>
  </w:num>
  <w:num w:numId="4">
    <w:abstractNumId w:val="7"/>
  </w:num>
  <w:num w:numId="5">
    <w:abstractNumId w:val="6"/>
  </w:num>
  <w:num w:numId="6">
    <w:abstractNumId w:val="19"/>
  </w:num>
  <w:num w:numId="7">
    <w:abstractNumId w:val="16"/>
  </w:num>
  <w:num w:numId="8">
    <w:abstractNumId w:val="5"/>
  </w:num>
  <w:num w:numId="9">
    <w:abstractNumId w:val="4"/>
  </w:num>
  <w:num w:numId="10">
    <w:abstractNumId w:val="22"/>
  </w:num>
  <w:num w:numId="11">
    <w:abstractNumId w:val="0"/>
  </w:num>
  <w:num w:numId="12">
    <w:abstractNumId w:val="11"/>
  </w:num>
  <w:num w:numId="13">
    <w:abstractNumId w:val="12"/>
  </w:num>
  <w:num w:numId="14">
    <w:abstractNumId w:val="8"/>
  </w:num>
  <w:num w:numId="15">
    <w:abstractNumId w:val="14"/>
  </w:num>
  <w:num w:numId="16">
    <w:abstractNumId w:val="17"/>
  </w:num>
  <w:num w:numId="17">
    <w:abstractNumId w:val="9"/>
  </w:num>
  <w:num w:numId="18">
    <w:abstractNumId w:val="13"/>
  </w:num>
  <w:num w:numId="19">
    <w:abstractNumId w:val="10"/>
  </w:num>
  <w:num w:numId="20">
    <w:abstractNumId w:val="1"/>
  </w:num>
  <w:num w:numId="21">
    <w:abstractNumId w:val="3"/>
  </w:num>
  <w:num w:numId="22">
    <w:abstractNumId w:val="2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2B1"/>
    <w:rsid w:val="000008BE"/>
    <w:rsid w:val="00027099"/>
    <w:rsid w:val="00046959"/>
    <w:rsid w:val="00054169"/>
    <w:rsid w:val="0005618E"/>
    <w:rsid w:val="00073D5A"/>
    <w:rsid w:val="000965E0"/>
    <w:rsid w:val="000A414F"/>
    <w:rsid w:val="000C292A"/>
    <w:rsid w:val="00110A6B"/>
    <w:rsid w:val="00157615"/>
    <w:rsid w:val="00166A6E"/>
    <w:rsid w:val="00177D31"/>
    <w:rsid w:val="001A57B1"/>
    <w:rsid w:val="001D5DC9"/>
    <w:rsid w:val="0020415C"/>
    <w:rsid w:val="00217753"/>
    <w:rsid w:val="00222697"/>
    <w:rsid w:val="00236C6D"/>
    <w:rsid w:val="00243970"/>
    <w:rsid w:val="002C67FB"/>
    <w:rsid w:val="002D0C60"/>
    <w:rsid w:val="002F57DB"/>
    <w:rsid w:val="00305EF4"/>
    <w:rsid w:val="00310032"/>
    <w:rsid w:val="003376E1"/>
    <w:rsid w:val="00337848"/>
    <w:rsid w:val="003436E4"/>
    <w:rsid w:val="003C1C0C"/>
    <w:rsid w:val="003C30B3"/>
    <w:rsid w:val="003D65DE"/>
    <w:rsid w:val="003E19E8"/>
    <w:rsid w:val="00425066"/>
    <w:rsid w:val="00441B28"/>
    <w:rsid w:val="0045185A"/>
    <w:rsid w:val="00472A4D"/>
    <w:rsid w:val="004760D5"/>
    <w:rsid w:val="00477E6F"/>
    <w:rsid w:val="00482F7E"/>
    <w:rsid w:val="004937E2"/>
    <w:rsid w:val="004A2BF9"/>
    <w:rsid w:val="004A3CBC"/>
    <w:rsid w:val="004E2D60"/>
    <w:rsid w:val="005149DC"/>
    <w:rsid w:val="00526919"/>
    <w:rsid w:val="005352A8"/>
    <w:rsid w:val="00536718"/>
    <w:rsid w:val="005507A5"/>
    <w:rsid w:val="005511A7"/>
    <w:rsid w:val="005601AB"/>
    <w:rsid w:val="005C64D0"/>
    <w:rsid w:val="005E19B9"/>
    <w:rsid w:val="005F3FD3"/>
    <w:rsid w:val="00610E09"/>
    <w:rsid w:val="00636798"/>
    <w:rsid w:val="0065704B"/>
    <w:rsid w:val="0066659E"/>
    <w:rsid w:val="00685FFB"/>
    <w:rsid w:val="006C11E0"/>
    <w:rsid w:val="006C6A73"/>
    <w:rsid w:val="006C7336"/>
    <w:rsid w:val="006D695F"/>
    <w:rsid w:val="006E1115"/>
    <w:rsid w:val="006E34E0"/>
    <w:rsid w:val="00714E69"/>
    <w:rsid w:val="0072629E"/>
    <w:rsid w:val="00727475"/>
    <w:rsid w:val="007323F9"/>
    <w:rsid w:val="00751D57"/>
    <w:rsid w:val="00797F10"/>
    <w:rsid w:val="00813F13"/>
    <w:rsid w:val="00846F73"/>
    <w:rsid w:val="00872C8C"/>
    <w:rsid w:val="00881871"/>
    <w:rsid w:val="00881E9D"/>
    <w:rsid w:val="00891955"/>
    <w:rsid w:val="008954F1"/>
    <w:rsid w:val="00897594"/>
    <w:rsid w:val="008A0CEC"/>
    <w:rsid w:val="008A48D3"/>
    <w:rsid w:val="009168F0"/>
    <w:rsid w:val="00956220"/>
    <w:rsid w:val="00963235"/>
    <w:rsid w:val="009751C1"/>
    <w:rsid w:val="00993884"/>
    <w:rsid w:val="009C1FC7"/>
    <w:rsid w:val="009F22D3"/>
    <w:rsid w:val="00A10419"/>
    <w:rsid w:val="00A57C36"/>
    <w:rsid w:val="00A87399"/>
    <w:rsid w:val="00A95224"/>
    <w:rsid w:val="00AB1102"/>
    <w:rsid w:val="00AC0A96"/>
    <w:rsid w:val="00AF4CC9"/>
    <w:rsid w:val="00AF66AE"/>
    <w:rsid w:val="00B00E32"/>
    <w:rsid w:val="00B87C93"/>
    <w:rsid w:val="00BB7145"/>
    <w:rsid w:val="00BC5A85"/>
    <w:rsid w:val="00BC5F65"/>
    <w:rsid w:val="00BD5F56"/>
    <w:rsid w:val="00C16936"/>
    <w:rsid w:val="00C43FA9"/>
    <w:rsid w:val="00C533C3"/>
    <w:rsid w:val="00C85B14"/>
    <w:rsid w:val="00C93AB7"/>
    <w:rsid w:val="00CC6E21"/>
    <w:rsid w:val="00CD3130"/>
    <w:rsid w:val="00CE2762"/>
    <w:rsid w:val="00D247C8"/>
    <w:rsid w:val="00D31D8B"/>
    <w:rsid w:val="00DB37DA"/>
    <w:rsid w:val="00DD49AE"/>
    <w:rsid w:val="00DE2065"/>
    <w:rsid w:val="00DE650D"/>
    <w:rsid w:val="00DF7232"/>
    <w:rsid w:val="00E27665"/>
    <w:rsid w:val="00E3610B"/>
    <w:rsid w:val="00E372C5"/>
    <w:rsid w:val="00E57E6D"/>
    <w:rsid w:val="00E65B11"/>
    <w:rsid w:val="00E87A65"/>
    <w:rsid w:val="00E91D16"/>
    <w:rsid w:val="00E94CA7"/>
    <w:rsid w:val="00EB7084"/>
    <w:rsid w:val="00EC07C9"/>
    <w:rsid w:val="00EC6848"/>
    <w:rsid w:val="00EC72B2"/>
    <w:rsid w:val="00ED22B1"/>
    <w:rsid w:val="00EE65BF"/>
    <w:rsid w:val="00EF2448"/>
    <w:rsid w:val="00F36DFD"/>
    <w:rsid w:val="00F47649"/>
    <w:rsid w:val="00F55336"/>
    <w:rsid w:val="00F6348B"/>
    <w:rsid w:val="00F678C9"/>
    <w:rsid w:val="00FB43FD"/>
    <w:rsid w:val="00FB6A55"/>
    <w:rsid w:val="00FD018C"/>
    <w:rsid w:val="00FD1B2B"/>
    <w:rsid w:val="00FD3019"/>
    <w:rsid w:val="00FE1F03"/>
    <w:rsid w:val="00FF6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3498F"/>
  <w15:chartTrackingRefBased/>
  <w15:docId w15:val="{D0C84CFA-9BBB-4AD5-BAA3-208629EB1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C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693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54F1"/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54F1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4A2BF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352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52A8"/>
    <w:pPr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52A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52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52A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77D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7D3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77D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7D3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4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1401</Words>
  <Characters>7988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Charlotte Marthaler</cp:lastModifiedBy>
  <cp:revision>2</cp:revision>
  <cp:lastPrinted>2022-03-30T15:35:00Z</cp:lastPrinted>
  <dcterms:created xsi:type="dcterms:W3CDTF">2022-03-30T17:27:00Z</dcterms:created>
  <dcterms:modified xsi:type="dcterms:W3CDTF">2022-03-30T17:27:00Z</dcterms:modified>
</cp:coreProperties>
</file>